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4E62D" w14:textId="62C7995C" w:rsidR="00515C48" w:rsidRPr="00DB7DB9" w:rsidRDefault="04C7E5D9" w:rsidP="00890F22">
      <w:pPr>
        <w:shd w:val="clear" w:color="auto" w:fill="FFFFFF" w:themeFill="background1"/>
        <w:spacing w:after="0"/>
        <w:outlineLvl w:val="4"/>
        <w:rPr>
          <w:rFonts w:ascii="Bogle" w:eastAsia="Times New Roman" w:hAnsi="Bogle" w:cs="Times New Roman"/>
          <w:b/>
          <w:bCs/>
          <w:color w:val="0070C0"/>
          <w:sz w:val="32"/>
          <w:szCs w:val="32"/>
        </w:rPr>
      </w:pPr>
      <w:r w:rsidRPr="61570F1C">
        <w:rPr>
          <w:rFonts w:ascii="Bogle" w:eastAsia="Times New Roman" w:hAnsi="Bogle" w:cs="Times New Roman"/>
          <w:b/>
          <w:bCs/>
          <w:color w:val="0070C0"/>
          <w:sz w:val="32"/>
          <w:szCs w:val="32"/>
        </w:rPr>
        <w:t xml:space="preserve">Global </w:t>
      </w:r>
      <w:r w:rsidR="219859F6" w:rsidRPr="61570F1C">
        <w:rPr>
          <w:rFonts w:ascii="Bogle" w:eastAsia="Times New Roman" w:hAnsi="Bogle" w:cs="Times New Roman"/>
          <w:b/>
          <w:bCs/>
          <w:color w:val="0070C0"/>
          <w:sz w:val="32"/>
          <w:szCs w:val="32"/>
        </w:rPr>
        <w:t xml:space="preserve">Data Governance </w:t>
      </w:r>
      <w:r w:rsidR="7741EC29" w:rsidRPr="61570F1C">
        <w:rPr>
          <w:rFonts w:ascii="Bogle" w:eastAsia="Times New Roman" w:hAnsi="Bogle" w:cs="Times New Roman"/>
          <w:b/>
          <w:bCs/>
          <w:color w:val="0070C0"/>
          <w:sz w:val="32"/>
          <w:szCs w:val="32"/>
        </w:rPr>
        <w:t xml:space="preserve">Roles and Responsibilities </w:t>
      </w:r>
      <w:r w:rsidR="008918AD" w:rsidRPr="61570F1C">
        <w:rPr>
          <w:rFonts w:ascii="Bogle" w:eastAsia="Times New Roman" w:hAnsi="Bogle" w:cs="Times New Roman"/>
          <w:b/>
          <w:bCs/>
          <w:color w:val="0070C0"/>
          <w:sz w:val="32"/>
          <w:szCs w:val="32"/>
        </w:rPr>
        <w:t>Standard</w:t>
      </w:r>
    </w:p>
    <w:p w14:paraId="1FFF45A9" w14:textId="0C715AD2" w:rsidR="00515C48" w:rsidRPr="00DB7DB9" w:rsidRDefault="00515C48" w:rsidP="00890F22">
      <w:pPr>
        <w:shd w:val="clear" w:color="auto" w:fill="FFFFFF"/>
        <w:spacing w:after="0"/>
        <w:outlineLvl w:val="4"/>
        <w:rPr>
          <w:rFonts w:ascii="Bogle" w:eastAsia="Times New Roman" w:hAnsi="Bogle" w:cs="Times New Roman"/>
          <w:b/>
          <w:bCs/>
          <w:color w:val="0070C0"/>
          <w:sz w:val="32"/>
          <w:szCs w:val="32"/>
        </w:rPr>
      </w:pPr>
      <w:r w:rsidRPr="00DB7DB9">
        <w:rPr>
          <w:rFonts w:ascii="Bogle" w:eastAsia="Times New Roman" w:hAnsi="Bogle" w:cs="Times New Roman"/>
          <w:b/>
          <w:bCs/>
          <w:color w:val="0070C0"/>
          <w:sz w:val="32"/>
          <w:szCs w:val="32"/>
        </w:rPr>
        <w:t>DC-DG-01</w:t>
      </w:r>
      <w:r w:rsidR="00D85B92">
        <w:rPr>
          <w:rFonts w:ascii="Bogle" w:eastAsia="Times New Roman" w:hAnsi="Bogle" w:cs="Times New Roman"/>
          <w:b/>
          <w:bCs/>
          <w:color w:val="0070C0"/>
          <w:sz w:val="32"/>
          <w:szCs w:val="32"/>
        </w:rPr>
        <w:t>-01</w:t>
      </w:r>
    </w:p>
    <w:p w14:paraId="1F201ACB" w14:textId="77777777" w:rsidR="00515C48" w:rsidRPr="00DB7DB9" w:rsidRDefault="00515C48" w:rsidP="00890F22">
      <w:pPr>
        <w:shd w:val="clear" w:color="auto" w:fill="FFFFFF"/>
        <w:spacing w:after="0"/>
        <w:outlineLvl w:val="4"/>
        <w:rPr>
          <w:rFonts w:ascii="Bogle" w:eastAsia="Times New Roman" w:hAnsi="Bogle" w:cs="Times New Roman"/>
          <w:b/>
          <w:bCs/>
          <w:color w:val="0070C0"/>
          <w:sz w:val="20"/>
          <w:szCs w:val="20"/>
        </w:rPr>
      </w:pPr>
    </w:p>
    <w:p w14:paraId="2DB0B2A4" w14:textId="77777777" w:rsidR="00515C48" w:rsidRPr="00DB7DB9" w:rsidRDefault="00515C48" w:rsidP="00890F22">
      <w:pPr>
        <w:shd w:val="clear" w:color="auto" w:fill="FFFFFF"/>
        <w:spacing w:after="0"/>
        <w:outlineLvl w:val="4"/>
        <w:rPr>
          <w:rFonts w:ascii="Bogle" w:eastAsia="Times New Roman" w:hAnsi="Bogle" w:cs="Times New Roman"/>
          <w:b/>
          <w:bCs/>
          <w:color w:val="0070C0"/>
          <w:sz w:val="28"/>
          <w:szCs w:val="28"/>
        </w:rPr>
      </w:pPr>
      <w:r w:rsidRPr="00DB7DB9">
        <w:rPr>
          <w:rFonts w:ascii="Bogle" w:eastAsia="Times New Roman" w:hAnsi="Bogle" w:cs="Times New Roman"/>
          <w:b/>
          <w:bCs/>
          <w:color w:val="0070C0"/>
          <w:sz w:val="28"/>
          <w:szCs w:val="28"/>
        </w:rPr>
        <w:t>Purpose/Overview</w:t>
      </w:r>
    </w:p>
    <w:p w14:paraId="5811A903" w14:textId="2DD586B7" w:rsidR="00436B8B" w:rsidRDefault="00436B8B" w:rsidP="00890F22">
      <w:pPr>
        <w:shd w:val="clear" w:color="auto" w:fill="FFFFFF" w:themeFill="background1"/>
        <w:spacing w:after="0"/>
        <w:rPr>
          <w:rFonts w:ascii="Bogle" w:eastAsia="Times New Roman" w:hAnsi="Bogle" w:cs="Times New Roman"/>
          <w:color w:val="333333"/>
          <w:sz w:val="20"/>
          <w:szCs w:val="20"/>
        </w:rPr>
      </w:pPr>
      <w:r w:rsidRPr="3F5E5815">
        <w:rPr>
          <w:rFonts w:ascii="Bogle" w:eastAsia="Times New Roman" w:hAnsi="Bogle" w:cs="Times New Roman"/>
          <w:color w:val="333333"/>
          <w:sz w:val="20"/>
          <w:szCs w:val="20"/>
        </w:rPr>
        <w:t>Th</w:t>
      </w:r>
      <w:r w:rsidR="00415CDB">
        <w:rPr>
          <w:rFonts w:ascii="Bogle" w:eastAsia="Times New Roman" w:hAnsi="Bogle" w:cs="Times New Roman"/>
          <w:color w:val="333333"/>
          <w:sz w:val="20"/>
          <w:szCs w:val="20"/>
        </w:rPr>
        <w:t>is</w:t>
      </w:r>
      <w:r w:rsidRPr="3F5E5815">
        <w:rPr>
          <w:rFonts w:ascii="Bogle" w:eastAsia="Times New Roman" w:hAnsi="Bogle" w:cs="Times New Roman"/>
          <w:color w:val="333333"/>
          <w:sz w:val="20"/>
          <w:szCs w:val="20"/>
        </w:rPr>
        <w:t xml:space="preserve"> Global Data Governance Roles and Responsibilities Standard provides the foundation for sound data governance </w:t>
      </w:r>
      <w:r w:rsidRPr="3F5E5815">
        <w:rPr>
          <w:rStyle w:val="normaltextrun"/>
          <w:rFonts w:ascii="Bogle" w:hAnsi="Bogle"/>
          <w:color w:val="333333"/>
          <w:sz w:val="20"/>
          <w:szCs w:val="20"/>
        </w:rPr>
        <w:t xml:space="preserve">at Walmart. </w:t>
      </w:r>
      <w:r w:rsidR="00415CDB">
        <w:rPr>
          <w:rStyle w:val="normaltextrun"/>
          <w:rFonts w:ascii="Bogle" w:hAnsi="Bogle"/>
          <w:color w:val="333333"/>
          <w:sz w:val="20"/>
          <w:szCs w:val="20"/>
        </w:rPr>
        <w:t>It</w:t>
      </w:r>
      <w:r w:rsidRPr="3F5E5815">
        <w:rPr>
          <w:rStyle w:val="normaltextrun"/>
          <w:rFonts w:ascii="Bogle" w:hAnsi="Bogle"/>
          <w:color w:val="333333"/>
          <w:sz w:val="20"/>
          <w:szCs w:val="20"/>
        </w:rPr>
        <w:t xml:space="preserve"> details key objectives for</w:t>
      </w:r>
      <w:r w:rsidRPr="3F5E5815">
        <w:rPr>
          <w:rFonts w:ascii="Bogle" w:eastAsia="Times New Roman" w:hAnsi="Bogle" w:cs="Times New Roman"/>
          <w:color w:val="333333"/>
          <w:sz w:val="20"/>
          <w:szCs w:val="20"/>
        </w:rPr>
        <w:t xml:space="preserve"> effectively managing Walmart Data, supporting </w:t>
      </w:r>
      <w:r w:rsidRPr="3F5E5815">
        <w:rPr>
          <w:rStyle w:val="normaltextrun"/>
          <w:rFonts w:ascii="Bogle" w:hAnsi="Bogle"/>
          <w:color w:val="333333"/>
          <w:sz w:val="20"/>
          <w:szCs w:val="20"/>
        </w:rPr>
        <w:t>Walmart’s mission to be the world’s most trusted company</w:t>
      </w:r>
      <w:r w:rsidR="00F91FB8" w:rsidRPr="3F5E5815">
        <w:rPr>
          <w:rStyle w:val="normaltextrun"/>
          <w:rFonts w:ascii="Bogle" w:hAnsi="Bogle"/>
          <w:color w:val="333333"/>
          <w:sz w:val="20"/>
          <w:szCs w:val="20"/>
        </w:rPr>
        <w:t>,</w:t>
      </w:r>
      <w:r w:rsidRPr="3F5E5815">
        <w:rPr>
          <w:rStyle w:val="normaltextrun"/>
          <w:rFonts w:ascii="Bogle" w:hAnsi="Bogle"/>
          <w:color w:val="333333"/>
          <w:sz w:val="20"/>
          <w:szCs w:val="20"/>
        </w:rPr>
        <w:t xml:space="preserve"> and fulfill</w:t>
      </w:r>
      <w:r w:rsidR="00F91FB8" w:rsidRPr="3F5E5815">
        <w:rPr>
          <w:rStyle w:val="normaltextrun"/>
          <w:rFonts w:ascii="Bogle" w:hAnsi="Bogle"/>
          <w:color w:val="333333"/>
          <w:sz w:val="20"/>
          <w:szCs w:val="20"/>
        </w:rPr>
        <w:t>ing</w:t>
      </w:r>
      <w:r w:rsidRPr="3F5E5815">
        <w:rPr>
          <w:rStyle w:val="normaltextrun"/>
          <w:rFonts w:ascii="Bogle" w:hAnsi="Bogle"/>
          <w:color w:val="333333"/>
          <w:sz w:val="20"/>
          <w:szCs w:val="20"/>
        </w:rPr>
        <w:t xml:space="preserve"> its legal and compliance obligations.  </w:t>
      </w:r>
      <w:r w:rsidR="002B5309" w:rsidRPr="002032A0">
        <w:rPr>
          <w:rFonts w:ascii="Bogle" w:eastAsia="Times New Roman" w:hAnsi="Bogle" w:cs="Times New Roman"/>
          <w:color w:val="333333"/>
          <w:sz w:val="20"/>
          <w:szCs w:val="20"/>
        </w:rPr>
        <w:t>Walmart Data includes all types of data, in any format</w:t>
      </w:r>
      <w:r w:rsidR="002B5309" w:rsidRPr="00A3516E">
        <w:rPr>
          <w:rFonts w:ascii="Bogle" w:eastAsia="Times New Roman" w:hAnsi="Bogle" w:cs="Times New Roman"/>
          <w:color w:val="333333"/>
          <w:sz w:val="20"/>
          <w:szCs w:val="20"/>
        </w:rPr>
        <w:t xml:space="preserve">, </w:t>
      </w:r>
      <w:r w:rsidR="002B5309" w:rsidRPr="002032A0">
        <w:rPr>
          <w:rFonts w:ascii="Bogle" w:eastAsia="Times New Roman" w:hAnsi="Bogle" w:cs="Times New Roman"/>
          <w:color w:val="333333"/>
          <w:sz w:val="20"/>
          <w:szCs w:val="20"/>
        </w:rPr>
        <w:t>owned, controlled, gathered, or processed by or on behalf of Walmart</w:t>
      </w:r>
      <w:r w:rsidR="002B5309">
        <w:rPr>
          <w:rFonts w:ascii="Bogle" w:eastAsia="Times New Roman" w:hAnsi="Bogle" w:cs="Times New Roman"/>
          <w:color w:val="333333"/>
          <w:sz w:val="20"/>
          <w:szCs w:val="20"/>
        </w:rPr>
        <w:t>.</w:t>
      </w:r>
    </w:p>
    <w:p w14:paraId="1FACC928" w14:textId="28E72FC9" w:rsidR="00515C48" w:rsidRPr="005D4B0E" w:rsidRDefault="00515C48" w:rsidP="00890F22">
      <w:pPr>
        <w:shd w:val="clear" w:color="auto" w:fill="FFFFFF" w:themeFill="background1"/>
        <w:spacing w:after="0"/>
        <w:rPr>
          <w:rFonts w:ascii="Bogle" w:eastAsiaTheme="minorEastAsia" w:hAnsi="Bogle"/>
          <w:color w:val="333333"/>
          <w:sz w:val="20"/>
          <w:szCs w:val="20"/>
        </w:rPr>
      </w:pPr>
    </w:p>
    <w:p w14:paraId="264BE31E" w14:textId="1A38656C" w:rsidR="001F6AAC" w:rsidRPr="00436B8B" w:rsidRDefault="00515C48" w:rsidP="00890F22">
      <w:pPr>
        <w:shd w:val="clear" w:color="auto" w:fill="FFFFFF"/>
        <w:spacing w:after="0"/>
        <w:outlineLvl w:val="0"/>
        <w:rPr>
          <w:rFonts w:ascii="Bogle" w:eastAsia="Times New Roman" w:hAnsi="Bogle" w:cs="Times New Roman"/>
          <w:b/>
          <w:bCs/>
          <w:color w:val="0070C0"/>
          <w:kern w:val="36"/>
          <w:sz w:val="28"/>
          <w:szCs w:val="28"/>
        </w:rPr>
      </w:pPr>
      <w:r w:rsidRPr="00DB7DB9">
        <w:rPr>
          <w:rFonts w:ascii="Bogle" w:eastAsia="Times New Roman" w:hAnsi="Bogle" w:cs="Times New Roman"/>
          <w:b/>
          <w:bCs/>
          <w:color w:val="0070C0"/>
          <w:kern w:val="36"/>
          <w:sz w:val="28"/>
          <w:szCs w:val="28"/>
        </w:rPr>
        <w:t>Target Audience</w:t>
      </w:r>
    </w:p>
    <w:p w14:paraId="0BE3F449" w14:textId="77777777" w:rsidR="002B5309" w:rsidRDefault="004F750C" w:rsidP="00890F22">
      <w:pPr>
        <w:shd w:val="clear" w:color="auto" w:fill="FFFFFF" w:themeFill="background1"/>
        <w:spacing w:after="0"/>
        <w:outlineLvl w:val="0"/>
        <w:rPr>
          <w:rFonts w:ascii="Bogle" w:eastAsia="Times New Roman" w:hAnsi="Bogle" w:cs="Times New Roman"/>
          <w:color w:val="333333"/>
          <w:sz w:val="20"/>
          <w:szCs w:val="20"/>
        </w:rPr>
      </w:pPr>
      <w:r w:rsidRPr="00A3516E">
        <w:rPr>
          <w:rFonts w:ascii="Bogle" w:eastAsia="Times New Roman" w:hAnsi="Bogle" w:cs="Times New Roman"/>
          <w:color w:val="333333"/>
          <w:sz w:val="20"/>
          <w:szCs w:val="20"/>
        </w:rPr>
        <w:t xml:space="preserve">This </w:t>
      </w:r>
      <w:r w:rsidR="008918AD">
        <w:rPr>
          <w:rFonts w:ascii="Bogle" w:eastAsia="Times New Roman" w:hAnsi="Bogle" w:cs="Times New Roman"/>
          <w:color w:val="333333"/>
          <w:sz w:val="20"/>
          <w:szCs w:val="20"/>
        </w:rPr>
        <w:t>Standard</w:t>
      </w:r>
      <w:r w:rsidRPr="00A3516E">
        <w:rPr>
          <w:rFonts w:ascii="Bogle" w:eastAsia="Times New Roman" w:hAnsi="Bogle" w:cs="Times New Roman"/>
          <w:color w:val="333333"/>
          <w:sz w:val="20"/>
          <w:szCs w:val="20"/>
        </w:rPr>
        <w:t xml:space="preserve"> applies to associates of Walmart Inc., its subsidiaries, and any operating units in which Walmart Inc. has a majority or controlling interest</w:t>
      </w:r>
      <w:r w:rsidR="000D739F" w:rsidRPr="002032A0">
        <w:rPr>
          <w:rFonts w:ascii="Bogle" w:eastAsia="Times New Roman" w:hAnsi="Bogle" w:cs="Times New Roman"/>
          <w:color w:val="333333"/>
          <w:sz w:val="20"/>
          <w:szCs w:val="20"/>
        </w:rPr>
        <w:t xml:space="preserve">.  </w:t>
      </w:r>
      <w:r w:rsidR="00436B8B">
        <w:rPr>
          <w:rFonts w:ascii="Bogle" w:eastAsia="Times New Roman" w:hAnsi="Bogle" w:cs="Times New Roman"/>
          <w:color w:val="333333"/>
          <w:sz w:val="20"/>
          <w:szCs w:val="20"/>
        </w:rPr>
        <w:t xml:space="preserve">Specifically, it </w:t>
      </w:r>
      <w:r w:rsidR="00436B8B" w:rsidRPr="00DB7DB9">
        <w:rPr>
          <w:rFonts w:ascii="Bogle" w:eastAsia="Times New Roman" w:hAnsi="Bogle" w:cs="Times New Roman"/>
          <w:color w:val="333333"/>
          <w:sz w:val="20"/>
          <w:szCs w:val="20"/>
        </w:rPr>
        <w:t xml:space="preserve">applies to all associates </w:t>
      </w:r>
      <w:r w:rsidR="00436B8B" w:rsidRPr="002032A0">
        <w:rPr>
          <w:rFonts w:ascii="Bogle" w:eastAsia="Times New Roman" w:hAnsi="Bogle" w:cs="Times New Roman"/>
          <w:color w:val="333333"/>
          <w:sz w:val="20"/>
          <w:szCs w:val="20"/>
        </w:rPr>
        <w:t xml:space="preserve">who create, receive, transfer, </w:t>
      </w:r>
      <w:r w:rsidR="00436B8B" w:rsidRPr="00A3516E">
        <w:rPr>
          <w:rFonts w:ascii="Bogle" w:eastAsia="Times New Roman" w:hAnsi="Bogle" w:cs="Times New Roman"/>
          <w:color w:val="333333"/>
          <w:sz w:val="20"/>
          <w:szCs w:val="20"/>
        </w:rPr>
        <w:t>process</w:t>
      </w:r>
      <w:r w:rsidR="00436B8B" w:rsidRPr="002032A0">
        <w:rPr>
          <w:rFonts w:ascii="Bogle" w:eastAsia="Times New Roman" w:hAnsi="Bogle" w:cs="Times New Roman"/>
          <w:color w:val="333333"/>
          <w:sz w:val="20"/>
          <w:szCs w:val="20"/>
        </w:rPr>
        <w:t xml:space="preserve">, or store Walmart Data. </w:t>
      </w:r>
    </w:p>
    <w:p w14:paraId="23BD806E" w14:textId="77777777" w:rsidR="002B5309" w:rsidRDefault="002B5309" w:rsidP="00890F22">
      <w:pPr>
        <w:shd w:val="clear" w:color="auto" w:fill="FFFFFF" w:themeFill="background1"/>
        <w:spacing w:after="0"/>
        <w:outlineLvl w:val="0"/>
        <w:rPr>
          <w:rFonts w:ascii="Bogle" w:eastAsia="Times New Roman" w:hAnsi="Bogle" w:cs="Times New Roman"/>
          <w:color w:val="333333"/>
          <w:sz w:val="20"/>
          <w:szCs w:val="20"/>
        </w:rPr>
      </w:pPr>
    </w:p>
    <w:p w14:paraId="05D61746" w14:textId="431F52EF" w:rsidR="00FF3449" w:rsidRPr="00DB7DB9" w:rsidRDefault="00415CDB" w:rsidP="00890F22">
      <w:pPr>
        <w:shd w:val="clear" w:color="auto" w:fill="FFFFFF" w:themeFill="background1"/>
        <w:spacing w:after="0"/>
        <w:outlineLvl w:val="0"/>
        <w:rPr>
          <w:rFonts w:ascii="Bogle" w:eastAsia="Times New Roman" w:hAnsi="Bogle" w:cs="Times New Roman"/>
          <w:color w:val="333333"/>
          <w:sz w:val="20"/>
          <w:szCs w:val="20"/>
        </w:rPr>
      </w:pPr>
      <w:r w:rsidRPr="00A3516E">
        <w:rPr>
          <w:rFonts w:ascii="Bogle" w:eastAsia="Times New Roman" w:hAnsi="Bogle" w:cs="Times New Roman"/>
          <w:color w:val="262626" w:themeColor="text1" w:themeTint="D9"/>
          <w:sz w:val="20"/>
          <w:szCs w:val="20"/>
        </w:rPr>
        <w:t xml:space="preserve">Any violation of </w:t>
      </w:r>
      <w:r w:rsidRPr="2E0EBFE3">
        <w:rPr>
          <w:rFonts w:ascii="Bogle" w:eastAsia="Times New Roman" w:hAnsi="Bogle" w:cs="Times New Roman"/>
          <w:color w:val="262626" w:themeColor="text1" w:themeTint="D9"/>
          <w:sz w:val="20"/>
          <w:szCs w:val="20"/>
        </w:rPr>
        <w:t>this policy document</w:t>
      </w:r>
      <w:r w:rsidRPr="00A3516E">
        <w:rPr>
          <w:rFonts w:ascii="Bogle" w:eastAsia="Times New Roman" w:hAnsi="Bogle" w:cs="Times New Roman"/>
          <w:color w:val="262626" w:themeColor="text1" w:themeTint="D9"/>
          <w:sz w:val="20"/>
          <w:szCs w:val="20"/>
        </w:rPr>
        <w:t xml:space="preserve"> may result in disciplinary action up to and including termination in accordance with applicable local disciplinary processes.</w:t>
      </w:r>
    </w:p>
    <w:p w14:paraId="6BF20049" w14:textId="5414BE22" w:rsidR="00E00BA5" w:rsidRPr="00DB7DB9" w:rsidRDefault="00E00BA5" w:rsidP="00890F22">
      <w:pPr>
        <w:shd w:val="clear" w:color="auto" w:fill="FFFFFF"/>
        <w:spacing w:after="0"/>
        <w:rPr>
          <w:rFonts w:ascii="Bogle" w:eastAsia="Times New Roman" w:hAnsi="Bogle" w:cs="Times New Roman"/>
          <w:color w:val="333333"/>
          <w:sz w:val="20"/>
          <w:szCs w:val="20"/>
        </w:rPr>
      </w:pPr>
    </w:p>
    <w:p w14:paraId="5EF13C27" w14:textId="3ACF0514" w:rsidR="00C8762A" w:rsidRPr="00DB7DB9" w:rsidRDefault="00981669" w:rsidP="00890F22">
      <w:pPr>
        <w:shd w:val="clear" w:color="auto" w:fill="FFFFFF"/>
        <w:spacing w:after="0"/>
        <w:rPr>
          <w:rFonts w:ascii="Bogle" w:eastAsia="Times New Roman" w:hAnsi="Bogle" w:cs="Times New Roman"/>
          <w:color w:val="333333"/>
          <w:sz w:val="20"/>
          <w:szCs w:val="20"/>
        </w:rPr>
      </w:pPr>
      <w:r w:rsidRPr="00DB7DB9">
        <w:rPr>
          <w:rFonts w:ascii="Bogle" w:eastAsia="Times New Roman" w:hAnsi="Bogle" w:cs="Times New Roman"/>
          <w:color w:val="333333"/>
          <w:sz w:val="20"/>
          <w:szCs w:val="20"/>
        </w:rPr>
        <w:t>Walmart expects its suppliers, vendors, service providers, and other third parties to uphold our Digital Citizenship commitments. The Walmart Standards for Suppliers as well as Walmart contracts and agreements include specific requirements for third parties.</w:t>
      </w:r>
    </w:p>
    <w:p w14:paraId="4344B3E1" w14:textId="0EED1DF8" w:rsidR="00515C48" w:rsidRPr="00DB7DB9" w:rsidRDefault="00515C48" w:rsidP="00890F22">
      <w:pPr>
        <w:shd w:val="clear" w:color="auto" w:fill="FFFFFF" w:themeFill="background1"/>
        <w:spacing w:after="0"/>
        <w:rPr>
          <w:rFonts w:ascii="Bogle" w:eastAsia="Times New Roman" w:hAnsi="Bogle" w:cs="Times New Roman"/>
          <w:color w:val="333333"/>
          <w:sz w:val="20"/>
          <w:szCs w:val="20"/>
        </w:rPr>
      </w:pPr>
    </w:p>
    <w:p w14:paraId="59C0C513" w14:textId="153B0C0B" w:rsidR="00B12E3D" w:rsidRPr="005D4B0E" w:rsidRDefault="00515C48" w:rsidP="00890F22">
      <w:pPr>
        <w:shd w:val="clear" w:color="auto" w:fill="FFFFFF" w:themeFill="background1"/>
        <w:spacing w:after="0"/>
        <w:outlineLvl w:val="0"/>
        <w:rPr>
          <w:rFonts w:ascii="Bogle" w:eastAsia="Times New Roman" w:hAnsi="Bogle" w:cs="Times New Roman"/>
          <w:b/>
          <w:bCs/>
          <w:color w:val="0070C0"/>
          <w:kern w:val="36"/>
          <w:sz w:val="28"/>
          <w:szCs w:val="28"/>
        </w:rPr>
      </w:pPr>
      <w:r w:rsidRPr="00DB7DB9" w:rsidDel="00DB2401">
        <w:rPr>
          <w:rFonts w:ascii="Bogle" w:eastAsia="Times New Roman" w:hAnsi="Bogle" w:cs="Times New Roman"/>
          <w:b/>
          <w:bCs/>
          <w:color w:val="0070C0"/>
          <w:kern w:val="36"/>
          <w:sz w:val="28"/>
          <w:szCs w:val="28"/>
        </w:rPr>
        <w:t>Detailed Requirements</w:t>
      </w:r>
    </w:p>
    <w:p w14:paraId="356BCE48" w14:textId="77777777" w:rsidR="00436B8B" w:rsidRDefault="00436B8B" w:rsidP="00890F22">
      <w:pPr>
        <w:numPr>
          <w:ilvl w:val="1"/>
          <w:numId w:val="28"/>
        </w:numPr>
        <w:spacing w:after="0"/>
        <w:rPr>
          <w:rFonts w:ascii="Bogle" w:hAnsi="Bogle"/>
          <w:b/>
          <w:bCs/>
          <w:color w:val="0070C0"/>
          <w:sz w:val="20"/>
          <w:szCs w:val="20"/>
        </w:rPr>
      </w:pPr>
      <w:r w:rsidRPr="05067BB9">
        <w:rPr>
          <w:rFonts w:ascii="Bogle" w:hAnsi="Bogle"/>
          <w:b/>
          <w:bCs/>
          <w:color w:val="0070C0"/>
          <w:sz w:val="20"/>
          <w:szCs w:val="20"/>
        </w:rPr>
        <w:t>Digital Citizenship</w:t>
      </w:r>
    </w:p>
    <w:p w14:paraId="03D56A1D" w14:textId="77777777" w:rsidR="00436B8B" w:rsidRPr="00425AEC" w:rsidRDefault="00436B8B" w:rsidP="00890F22">
      <w:pPr>
        <w:numPr>
          <w:ilvl w:val="1"/>
          <w:numId w:val="27"/>
        </w:numPr>
        <w:spacing w:after="0"/>
        <w:ind w:left="720"/>
        <w:rPr>
          <w:rFonts w:ascii="Bogle" w:hAnsi="Bogle"/>
          <w:color w:val="000000" w:themeColor="text1"/>
          <w:sz w:val="20"/>
          <w:szCs w:val="20"/>
        </w:rPr>
      </w:pPr>
      <w:r>
        <w:rPr>
          <w:rFonts w:ascii="Bogle" w:hAnsi="Bogle"/>
          <w:color w:val="000000" w:themeColor="text1"/>
          <w:sz w:val="20"/>
          <w:szCs w:val="20"/>
        </w:rPr>
        <w:t>Digital Citizenship is responsible for:</w:t>
      </w:r>
    </w:p>
    <w:p w14:paraId="2D5498BA" w14:textId="71345385" w:rsidR="00436B8B" w:rsidRDefault="00436B8B" w:rsidP="002660DE">
      <w:pPr>
        <w:numPr>
          <w:ilvl w:val="2"/>
          <w:numId w:val="27"/>
        </w:numPr>
        <w:spacing w:after="0"/>
        <w:ind w:left="1080" w:hanging="360"/>
        <w:rPr>
          <w:rFonts w:ascii="Bogle" w:hAnsi="Bogle"/>
          <w:color w:val="000000" w:themeColor="text1"/>
          <w:sz w:val="20"/>
          <w:szCs w:val="20"/>
        </w:rPr>
      </w:pPr>
      <w:r w:rsidRPr="61570F1C">
        <w:rPr>
          <w:rFonts w:ascii="Bogle" w:hAnsi="Bogle"/>
          <w:color w:val="000000" w:themeColor="text1"/>
          <w:sz w:val="20"/>
          <w:szCs w:val="20"/>
        </w:rPr>
        <w:t xml:space="preserve">Creating and maintaining policies and standards for effective data management </w:t>
      </w:r>
      <w:r w:rsidR="00B4206F" w:rsidRPr="61570F1C">
        <w:rPr>
          <w:rFonts w:ascii="Bogle" w:hAnsi="Bogle"/>
          <w:color w:val="000000" w:themeColor="text1"/>
          <w:sz w:val="20"/>
          <w:szCs w:val="20"/>
        </w:rPr>
        <w:t>while</w:t>
      </w:r>
      <w:r w:rsidRPr="61570F1C">
        <w:rPr>
          <w:rFonts w:ascii="Bogle" w:hAnsi="Bogle"/>
          <w:color w:val="000000" w:themeColor="text1"/>
          <w:sz w:val="20"/>
          <w:szCs w:val="20"/>
        </w:rPr>
        <w:t xml:space="preserve"> collaborating with Global Tech and the appropriate Business Units to ensure policy alignment.</w:t>
      </w:r>
    </w:p>
    <w:p w14:paraId="2173E845" w14:textId="240E96DE" w:rsidR="00436B8B" w:rsidRPr="00B66E8A" w:rsidRDefault="00436B8B" w:rsidP="002660DE">
      <w:pPr>
        <w:numPr>
          <w:ilvl w:val="2"/>
          <w:numId w:val="27"/>
        </w:numPr>
        <w:spacing w:after="0"/>
        <w:ind w:left="1080" w:hanging="360"/>
        <w:rPr>
          <w:rFonts w:ascii="Bogle" w:hAnsi="Bogle"/>
          <w:color w:val="000000" w:themeColor="text1"/>
          <w:sz w:val="20"/>
          <w:szCs w:val="20"/>
        </w:rPr>
      </w:pPr>
      <w:r w:rsidRPr="7640CD1C">
        <w:rPr>
          <w:rFonts w:ascii="Bogle" w:hAnsi="Bogle"/>
          <w:color w:val="000000" w:themeColor="text1"/>
          <w:sz w:val="20"/>
          <w:szCs w:val="20"/>
        </w:rPr>
        <w:t>Support</w:t>
      </w:r>
      <w:r>
        <w:rPr>
          <w:rFonts w:ascii="Bogle" w:hAnsi="Bogle"/>
          <w:color w:val="000000" w:themeColor="text1"/>
          <w:sz w:val="20"/>
          <w:szCs w:val="20"/>
        </w:rPr>
        <w:t>ing the</w:t>
      </w:r>
      <w:r w:rsidRPr="7640CD1C">
        <w:rPr>
          <w:rFonts w:ascii="Bogle" w:hAnsi="Bogle"/>
          <w:color w:val="000000" w:themeColor="text1"/>
          <w:sz w:val="20"/>
          <w:szCs w:val="20"/>
        </w:rPr>
        <w:t xml:space="preserve"> rollout and adoption </w:t>
      </w:r>
      <w:r>
        <w:rPr>
          <w:rFonts w:ascii="Bogle" w:hAnsi="Bogle"/>
          <w:color w:val="000000" w:themeColor="text1"/>
          <w:sz w:val="20"/>
          <w:szCs w:val="20"/>
        </w:rPr>
        <w:t xml:space="preserve">of data governance </w:t>
      </w:r>
      <w:r w:rsidRPr="7640CD1C">
        <w:rPr>
          <w:rFonts w:ascii="Bogle" w:hAnsi="Bogle"/>
          <w:color w:val="000000" w:themeColor="text1"/>
          <w:sz w:val="20"/>
          <w:szCs w:val="20"/>
        </w:rPr>
        <w:t>across Business Units</w:t>
      </w:r>
      <w:r>
        <w:rPr>
          <w:rFonts w:ascii="Bogle" w:hAnsi="Bogle"/>
          <w:color w:val="000000" w:themeColor="text1"/>
          <w:sz w:val="20"/>
          <w:szCs w:val="20"/>
        </w:rPr>
        <w:t>, specifically:</w:t>
      </w:r>
    </w:p>
    <w:p w14:paraId="76A26A97" w14:textId="5DAB11B9" w:rsidR="00436B8B" w:rsidRDefault="00436B8B" w:rsidP="00E1111C">
      <w:pPr>
        <w:numPr>
          <w:ilvl w:val="5"/>
          <w:numId w:val="27"/>
        </w:numPr>
        <w:spacing w:after="0"/>
        <w:ind w:left="1440"/>
        <w:rPr>
          <w:rFonts w:ascii="Bogle" w:hAnsi="Bogle"/>
          <w:sz w:val="20"/>
          <w:szCs w:val="20"/>
        </w:rPr>
      </w:pPr>
      <w:r>
        <w:rPr>
          <w:rFonts w:ascii="Bogle" w:hAnsi="Bogle"/>
          <w:sz w:val="20"/>
          <w:szCs w:val="20"/>
        </w:rPr>
        <w:t>Establishing and maintaining subject matter expertise and providing Business Units with a point of contact.</w:t>
      </w:r>
    </w:p>
    <w:p w14:paraId="4FE026A7" w14:textId="77777777" w:rsidR="00436B8B" w:rsidRDefault="00436B8B" w:rsidP="00E1111C">
      <w:pPr>
        <w:numPr>
          <w:ilvl w:val="5"/>
          <w:numId w:val="27"/>
        </w:numPr>
        <w:spacing w:after="0"/>
        <w:ind w:left="1440"/>
        <w:rPr>
          <w:rFonts w:ascii="Bogle" w:hAnsi="Bogle"/>
          <w:sz w:val="20"/>
          <w:szCs w:val="20"/>
        </w:rPr>
      </w:pPr>
      <w:r w:rsidRPr="7640CD1C">
        <w:rPr>
          <w:rFonts w:ascii="Bogle" w:hAnsi="Bogle"/>
          <w:sz w:val="20"/>
          <w:szCs w:val="20"/>
        </w:rPr>
        <w:t>Deliver</w:t>
      </w:r>
      <w:r>
        <w:rPr>
          <w:rFonts w:ascii="Bogle" w:hAnsi="Bogle"/>
          <w:sz w:val="20"/>
          <w:szCs w:val="20"/>
        </w:rPr>
        <w:t>ing</w:t>
      </w:r>
      <w:r w:rsidRPr="7640CD1C">
        <w:rPr>
          <w:rFonts w:ascii="Bogle" w:hAnsi="Bogle"/>
          <w:sz w:val="20"/>
          <w:szCs w:val="20"/>
        </w:rPr>
        <w:t xml:space="preserve"> data governance education and awareness in collaboration with Global Tech</w:t>
      </w:r>
      <w:r>
        <w:rPr>
          <w:rFonts w:ascii="Bogle" w:hAnsi="Bogle"/>
          <w:sz w:val="20"/>
          <w:szCs w:val="20"/>
        </w:rPr>
        <w:t>.</w:t>
      </w:r>
    </w:p>
    <w:p w14:paraId="6537C1FD" w14:textId="2B4DCB2C" w:rsidR="00436B8B" w:rsidRPr="00AA53D6" w:rsidRDefault="59722964" w:rsidP="00E1111C">
      <w:pPr>
        <w:numPr>
          <w:ilvl w:val="5"/>
          <w:numId w:val="27"/>
        </w:numPr>
        <w:spacing w:after="0"/>
        <w:ind w:left="1440"/>
        <w:rPr>
          <w:rFonts w:ascii="Bogle" w:hAnsi="Bogle"/>
          <w:sz w:val="20"/>
          <w:szCs w:val="20"/>
        </w:rPr>
      </w:pPr>
      <w:r w:rsidRPr="61570F1C">
        <w:rPr>
          <w:rFonts w:ascii="Bogle" w:hAnsi="Bogle"/>
          <w:sz w:val="20"/>
          <w:szCs w:val="20"/>
        </w:rPr>
        <w:t>Supporting</w:t>
      </w:r>
      <w:r w:rsidR="00436B8B" w:rsidRPr="61570F1C">
        <w:rPr>
          <w:rFonts w:ascii="Bogle" w:hAnsi="Bogle"/>
          <w:sz w:val="20"/>
          <w:szCs w:val="20"/>
        </w:rPr>
        <w:t xml:space="preserve"> Business Units </w:t>
      </w:r>
      <w:r w:rsidRPr="61570F1C">
        <w:rPr>
          <w:rFonts w:ascii="Bogle" w:hAnsi="Bogle"/>
          <w:sz w:val="20"/>
          <w:szCs w:val="20"/>
        </w:rPr>
        <w:t>with</w:t>
      </w:r>
      <w:r w:rsidR="00436B8B" w:rsidRPr="61570F1C">
        <w:rPr>
          <w:rFonts w:ascii="Bogle" w:hAnsi="Bogle"/>
          <w:sz w:val="20"/>
          <w:szCs w:val="20"/>
        </w:rPr>
        <w:t xml:space="preserve"> data</w:t>
      </w:r>
      <w:r w:rsidRPr="61570F1C">
        <w:rPr>
          <w:rFonts w:ascii="Bogle" w:hAnsi="Bogle"/>
          <w:sz w:val="20"/>
          <w:szCs w:val="20"/>
        </w:rPr>
        <w:t xml:space="preserve"> </w:t>
      </w:r>
      <w:r w:rsidR="00436B8B" w:rsidRPr="61570F1C">
        <w:rPr>
          <w:rFonts w:ascii="Bogle" w:hAnsi="Bogle"/>
          <w:sz w:val="20"/>
          <w:szCs w:val="20"/>
        </w:rPr>
        <w:t>governance implementation</w:t>
      </w:r>
      <w:r w:rsidRPr="61570F1C">
        <w:rPr>
          <w:rFonts w:ascii="Bogle" w:hAnsi="Bogle"/>
          <w:sz w:val="20"/>
          <w:szCs w:val="20"/>
        </w:rPr>
        <w:t>.</w:t>
      </w:r>
    </w:p>
    <w:p w14:paraId="2C620413" w14:textId="05513995" w:rsidR="00436B8B" w:rsidRDefault="00436B8B" w:rsidP="00E1111C">
      <w:pPr>
        <w:numPr>
          <w:ilvl w:val="5"/>
          <w:numId w:val="27"/>
        </w:numPr>
        <w:spacing w:after="0"/>
        <w:ind w:left="1440"/>
        <w:rPr>
          <w:rFonts w:ascii="Bogle" w:hAnsi="Bogle"/>
          <w:sz w:val="20"/>
          <w:szCs w:val="20"/>
        </w:rPr>
      </w:pPr>
      <w:r w:rsidRPr="3F5E5815">
        <w:rPr>
          <w:rFonts w:ascii="Bogle" w:hAnsi="Bogle"/>
          <w:sz w:val="20"/>
          <w:szCs w:val="20"/>
        </w:rPr>
        <w:t>Monitoring policy compliance and identifying areas for remediation.</w:t>
      </w:r>
    </w:p>
    <w:p w14:paraId="74B0EA06" w14:textId="53AA15E5" w:rsidR="00436B8B" w:rsidRPr="00711661" w:rsidRDefault="00436B8B" w:rsidP="00890F22">
      <w:pPr>
        <w:pStyle w:val="ListParagraph"/>
        <w:numPr>
          <w:ilvl w:val="1"/>
          <w:numId w:val="28"/>
        </w:numPr>
        <w:spacing w:after="0"/>
        <w:contextualSpacing w:val="0"/>
        <w:rPr>
          <w:rFonts w:ascii="Bogle" w:hAnsi="Bogle"/>
          <w:b/>
          <w:bCs/>
          <w:color w:val="0070C0"/>
          <w:sz w:val="20"/>
          <w:szCs w:val="20"/>
        </w:rPr>
      </w:pPr>
      <w:r>
        <w:rPr>
          <w:rFonts w:ascii="Bogle" w:hAnsi="Bogle"/>
          <w:b/>
          <w:bCs/>
          <w:color w:val="0070C0"/>
          <w:sz w:val="20"/>
          <w:szCs w:val="20"/>
        </w:rPr>
        <w:t>Business Units</w:t>
      </w:r>
    </w:p>
    <w:p w14:paraId="6A222F1E" w14:textId="100FB23F" w:rsidR="00711661" w:rsidRPr="00711661" w:rsidRDefault="003B03B3" w:rsidP="00890F22">
      <w:pPr>
        <w:pStyle w:val="ListParagraph"/>
        <w:numPr>
          <w:ilvl w:val="0"/>
          <w:numId w:val="26"/>
        </w:numPr>
        <w:spacing w:after="0"/>
        <w:contextualSpacing w:val="0"/>
        <w:rPr>
          <w:rFonts w:ascii="Bogle" w:hAnsi="Bogle"/>
          <w:color w:val="262626" w:themeColor="text1" w:themeTint="D9"/>
          <w:sz w:val="20"/>
          <w:szCs w:val="20"/>
        </w:rPr>
      </w:pPr>
      <w:r w:rsidRPr="003B03B3">
        <w:rPr>
          <w:rFonts w:ascii="Bogle" w:hAnsi="Bogle"/>
          <w:color w:val="000000" w:themeColor="text1"/>
          <w:sz w:val="20"/>
          <w:szCs w:val="20"/>
        </w:rPr>
        <w:t>Each Business Unit must record, for each of its data sets, the following in an approved data governance management tool</w:t>
      </w:r>
      <w:r>
        <w:rPr>
          <w:rFonts w:ascii="Bogle" w:hAnsi="Bogle"/>
          <w:color w:val="000000" w:themeColor="text1"/>
          <w:sz w:val="20"/>
          <w:szCs w:val="20"/>
        </w:rPr>
        <w:t>:</w:t>
      </w:r>
    </w:p>
    <w:p w14:paraId="72B23CE6" w14:textId="77777777" w:rsidR="003B03B3" w:rsidRPr="00A3516E" w:rsidRDefault="003B03B3" w:rsidP="00B64FFA">
      <w:pPr>
        <w:pStyle w:val="ListParagraph"/>
        <w:numPr>
          <w:ilvl w:val="1"/>
          <w:numId w:val="23"/>
        </w:numPr>
        <w:spacing w:after="0"/>
        <w:ind w:left="1260"/>
        <w:contextualSpacing w:val="0"/>
        <w:rPr>
          <w:rFonts w:ascii="Bogle" w:hAnsi="Bogle"/>
          <w:color w:val="262626" w:themeColor="text1" w:themeTint="D9"/>
          <w:sz w:val="20"/>
          <w:szCs w:val="20"/>
        </w:rPr>
      </w:pPr>
      <w:r w:rsidRPr="71DC27D7">
        <w:rPr>
          <w:rFonts w:ascii="Bogle" w:hAnsi="Bogle"/>
          <w:color w:val="000000" w:themeColor="text1"/>
          <w:sz w:val="20"/>
          <w:szCs w:val="20"/>
        </w:rPr>
        <w:lastRenderedPageBreak/>
        <w:t>The overall classification of the data set</w:t>
      </w:r>
    </w:p>
    <w:p w14:paraId="04B13FD9" w14:textId="77777777" w:rsidR="00122663" w:rsidRPr="00A3516E" w:rsidRDefault="00122663" w:rsidP="00B64FFA">
      <w:pPr>
        <w:pStyle w:val="ListParagraph"/>
        <w:numPr>
          <w:ilvl w:val="1"/>
          <w:numId w:val="23"/>
        </w:numPr>
        <w:spacing w:after="0"/>
        <w:ind w:left="1260"/>
        <w:contextualSpacing w:val="0"/>
        <w:rPr>
          <w:rFonts w:ascii="Bogle" w:hAnsi="Bogle"/>
          <w:color w:val="262626" w:themeColor="text1" w:themeTint="D9"/>
          <w:sz w:val="20"/>
          <w:szCs w:val="20"/>
        </w:rPr>
      </w:pPr>
      <w:r w:rsidRPr="00A3516E">
        <w:rPr>
          <w:rFonts w:ascii="Bogle" w:hAnsi="Bogle"/>
          <w:color w:val="262626" w:themeColor="text1" w:themeTint="D9"/>
          <w:sz w:val="20"/>
          <w:szCs w:val="20"/>
        </w:rPr>
        <w:t>How the data is obtained</w:t>
      </w:r>
    </w:p>
    <w:p w14:paraId="6DE7D869" w14:textId="77777777" w:rsidR="00DF75CE" w:rsidRPr="00A3516E" w:rsidRDefault="00DF75CE" w:rsidP="00B64FFA">
      <w:pPr>
        <w:pStyle w:val="ListParagraph"/>
        <w:numPr>
          <w:ilvl w:val="1"/>
          <w:numId w:val="23"/>
        </w:numPr>
        <w:spacing w:after="0"/>
        <w:ind w:left="1260"/>
        <w:contextualSpacing w:val="0"/>
        <w:rPr>
          <w:rFonts w:ascii="Bogle" w:hAnsi="Bogle"/>
          <w:color w:val="262626" w:themeColor="text1" w:themeTint="D9"/>
          <w:sz w:val="20"/>
          <w:szCs w:val="20"/>
        </w:rPr>
      </w:pPr>
      <w:r w:rsidRPr="00A3516E">
        <w:rPr>
          <w:rFonts w:ascii="Bogle" w:hAnsi="Bogle"/>
          <w:color w:val="262626" w:themeColor="text1" w:themeTint="D9"/>
          <w:sz w:val="20"/>
          <w:szCs w:val="20"/>
        </w:rPr>
        <w:t>Which data elements are included</w:t>
      </w:r>
    </w:p>
    <w:p w14:paraId="481D12D4" w14:textId="77777777" w:rsidR="00DF75CE" w:rsidRDefault="00DF75CE" w:rsidP="00B64FFA">
      <w:pPr>
        <w:pStyle w:val="ListParagraph"/>
        <w:numPr>
          <w:ilvl w:val="1"/>
          <w:numId w:val="23"/>
        </w:numPr>
        <w:spacing w:after="0"/>
        <w:ind w:left="1260"/>
        <w:contextualSpacing w:val="0"/>
        <w:rPr>
          <w:rFonts w:ascii="Bogle" w:hAnsi="Bogle"/>
          <w:color w:val="262626" w:themeColor="text1" w:themeTint="D9"/>
          <w:sz w:val="20"/>
          <w:szCs w:val="20"/>
        </w:rPr>
      </w:pPr>
      <w:r w:rsidRPr="2860E6B8">
        <w:rPr>
          <w:rFonts w:ascii="Bogle" w:hAnsi="Bogle"/>
          <w:color w:val="262626" w:themeColor="text1" w:themeTint="D9"/>
          <w:sz w:val="20"/>
          <w:szCs w:val="20"/>
        </w:rPr>
        <w:t>For what purpose the data set is processed</w:t>
      </w:r>
    </w:p>
    <w:p w14:paraId="2CD5CFAD" w14:textId="6299FAA6" w:rsidR="003B03B3" w:rsidRPr="00DF75CE" w:rsidRDefault="00122663" w:rsidP="00B64FFA">
      <w:pPr>
        <w:pStyle w:val="ListParagraph"/>
        <w:numPr>
          <w:ilvl w:val="1"/>
          <w:numId w:val="23"/>
        </w:numPr>
        <w:spacing w:after="0"/>
        <w:ind w:left="1260"/>
        <w:contextualSpacing w:val="0"/>
        <w:rPr>
          <w:rFonts w:ascii="Bogle" w:hAnsi="Bogle"/>
          <w:color w:val="262626" w:themeColor="text1" w:themeTint="D9"/>
          <w:sz w:val="20"/>
          <w:szCs w:val="20"/>
        </w:rPr>
      </w:pPr>
      <w:r w:rsidRPr="00A3516E">
        <w:rPr>
          <w:rFonts w:ascii="Bogle" w:hAnsi="Bogle"/>
          <w:color w:val="262626" w:themeColor="text1" w:themeTint="D9"/>
          <w:sz w:val="20"/>
          <w:szCs w:val="20"/>
        </w:rPr>
        <w:t xml:space="preserve">With whom </w:t>
      </w:r>
      <w:r w:rsidR="00711661">
        <w:rPr>
          <w:rFonts w:ascii="Bogle" w:hAnsi="Bogle"/>
          <w:color w:val="262626" w:themeColor="text1" w:themeTint="D9"/>
          <w:sz w:val="20"/>
          <w:szCs w:val="20"/>
        </w:rPr>
        <w:t>the data</w:t>
      </w:r>
      <w:r w:rsidRPr="00A3516E">
        <w:rPr>
          <w:rFonts w:ascii="Bogle" w:hAnsi="Bogle"/>
          <w:color w:val="262626" w:themeColor="text1" w:themeTint="D9"/>
          <w:sz w:val="20"/>
          <w:szCs w:val="20"/>
        </w:rPr>
        <w:t xml:space="preserve"> is shared</w:t>
      </w:r>
      <w:r w:rsidR="00865C44" w:rsidRPr="00A3516E">
        <w:rPr>
          <w:rFonts w:ascii="Bogle" w:hAnsi="Bogle"/>
          <w:color w:val="262626" w:themeColor="text1" w:themeTint="D9"/>
          <w:sz w:val="20"/>
          <w:szCs w:val="20"/>
        </w:rPr>
        <w:t>, including</w:t>
      </w:r>
      <w:r w:rsidRPr="00A3516E">
        <w:rPr>
          <w:rFonts w:ascii="Bogle" w:hAnsi="Bogle"/>
          <w:color w:val="262626" w:themeColor="text1" w:themeTint="D9"/>
          <w:sz w:val="20"/>
          <w:szCs w:val="20"/>
        </w:rPr>
        <w:t xml:space="preserve"> any third parties</w:t>
      </w:r>
    </w:p>
    <w:p w14:paraId="794567BC" w14:textId="6CCA195C" w:rsidR="00DC77BB" w:rsidRDefault="00DC77BB" w:rsidP="14312DE1">
      <w:pPr>
        <w:pStyle w:val="ListParagraph"/>
        <w:numPr>
          <w:ilvl w:val="0"/>
          <w:numId w:val="26"/>
        </w:numPr>
        <w:spacing w:after="0"/>
        <w:rPr>
          <w:rFonts w:ascii="Bogle" w:hAnsi="Bogle"/>
          <w:color w:val="262626" w:themeColor="text1" w:themeTint="D9"/>
          <w:sz w:val="20"/>
          <w:szCs w:val="20"/>
        </w:rPr>
      </w:pPr>
      <w:r w:rsidRPr="14312DE1">
        <w:rPr>
          <w:rFonts w:ascii="Bogle" w:hAnsi="Bogle"/>
          <w:color w:val="262626" w:themeColor="text1" w:themeTint="D9"/>
          <w:sz w:val="20"/>
          <w:szCs w:val="20"/>
        </w:rPr>
        <w:t xml:space="preserve">The </w:t>
      </w:r>
      <w:r w:rsidR="3E269B5E" w:rsidRPr="14312DE1">
        <w:rPr>
          <w:rFonts w:ascii="Bogle" w:hAnsi="Bogle"/>
          <w:color w:val="262626" w:themeColor="text1" w:themeTint="D9"/>
          <w:sz w:val="20"/>
          <w:szCs w:val="20"/>
        </w:rPr>
        <w:t>B</w:t>
      </w:r>
      <w:r w:rsidR="157F7883" w:rsidRPr="14312DE1">
        <w:rPr>
          <w:rFonts w:ascii="Bogle" w:hAnsi="Bogle"/>
          <w:color w:val="262626" w:themeColor="text1" w:themeTint="D9"/>
          <w:sz w:val="20"/>
          <w:szCs w:val="20"/>
        </w:rPr>
        <w:t xml:space="preserve">usiness </w:t>
      </w:r>
      <w:r w:rsidRPr="14312DE1">
        <w:rPr>
          <w:rFonts w:ascii="Bogle" w:hAnsi="Bogle"/>
          <w:color w:val="262626" w:themeColor="text1" w:themeTint="D9"/>
          <w:sz w:val="20"/>
          <w:szCs w:val="20"/>
        </w:rPr>
        <w:t>Data Owner</w:t>
      </w:r>
      <w:r w:rsidR="4A4D3B49" w:rsidRPr="14312DE1">
        <w:rPr>
          <w:rFonts w:ascii="Bogle" w:hAnsi="Bogle"/>
          <w:color w:val="262626" w:themeColor="text1" w:themeTint="D9"/>
          <w:sz w:val="20"/>
          <w:szCs w:val="20"/>
        </w:rPr>
        <w:t xml:space="preserve"> of each Business Unit</w:t>
      </w:r>
      <w:r w:rsidRPr="14312DE1">
        <w:rPr>
          <w:rFonts w:ascii="Bogle" w:hAnsi="Bogle"/>
          <w:color w:val="262626" w:themeColor="text1" w:themeTint="D9"/>
          <w:sz w:val="20"/>
          <w:szCs w:val="20"/>
        </w:rPr>
        <w:t xml:space="preserve"> is accountable for the data processed, created, or shared by the associates within the Business Unit.  These </w:t>
      </w:r>
      <w:r w:rsidR="3DE95F24" w:rsidRPr="14312DE1">
        <w:rPr>
          <w:rFonts w:ascii="Bogle" w:hAnsi="Bogle"/>
          <w:color w:val="262626" w:themeColor="text1" w:themeTint="D9"/>
          <w:sz w:val="20"/>
          <w:szCs w:val="20"/>
        </w:rPr>
        <w:t xml:space="preserve">Business </w:t>
      </w:r>
      <w:r w:rsidRPr="14312DE1">
        <w:rPr>
          <w:rFonts w:ascii="Bogle" w:hAnsi="Bogle"/>
          <w:color w:val="262626" w:themeColor="text1" w:themeTint="D9"/>
          <w:sz w:val="20"/>
          <w:szCs w:val="20"/>
        </w:rPr>
        <w:t>Data Owners must:</w:t>
      </w:r>
    </w:p>
    <w:p w14:paraId="4BF89B45" w14:textId="2C5EB247" w:rsidR="00DC77BB" w:rsidRDefault="00521BAA" w:rsidP="14312DE1">
      <w:pPr>
        <w:pStyle w:val="ListParagraph"/>
        <w:numPr>
          <w:ilvl w:val="1"/>
          <w:numId w:val="26"/>
        </w:numPr>
        <w:spacing w:after="0"/>
        <w:ind w:left="1260"/>
        <w:rPr>
          <w:rFonts w:ascii="Bogle" w:hAnsi="Bogle"/>
          <w:color w:val="262626" w:themeColor="text1" w:themeTint="D9"/>
          <w:sz w:val="20"/>
          <w:szCs w:val="20"/>
        </w:rPr>
      </w:pPr>
      <w:r w:rsidRPr="14312DE1">
        <w:rPr>
          <w:rFonts w:ascii="Bogle" w:hAnsi="Bogle"/>
          <w:color w:val="262626" w:themeColor="text1" w:themeTint="D9"/>
          <w:sz w:val="20"/>
          <w:szCs w:val="20"/>
        </w:rPr>
        <w:t>Designate</w:t>
      </w:r>
      <w:r w:rsidR="00DC77BB" w:rsidRPr="14312DE1">
        <w:rPr>
          <w:rFonts w:ascii="Bogle" w:hAnsi="Bogle"/>
          <w:color w:val="262626" w:themeColor="text1" w:themeTint="D9"/>
          <w:sz w:val="20"/>
          <w:szCs w:val="20"/>
        </w:rPr>
        <w:t xml:space="preserve"> at minimum one </w:t>
      </w:r>
      <w:r w:rsidRPr="14312DE1">
        <w:rPr>
          <w:rFonts w:ascii="Bogle" w:hAnsi="Bogle"/>
          <w:color w:val="262626" w:themeColor="text1" w:themeTint="D9"/>
          <w:sz w:val="20"/>
          <w:szCs w:val="20"/>
        </w:rPr>
        <w:t xml:space="preserve">associate (e.g., </w:t>
      </w:r>
      <w:r w:rsidR="50780B74" w:rsidRPr="14312DE1">
        <w:rPr>
          <w:rFonts w:ascii="Bogle" w:hAnsi="Bogle"/>
          <w:color w:val="262626" w:themeColor="text1" w:themeTint="D9"/>
          <w:sz w:val="20"/>
          <w:szCs w:val="20"/>
        </w:rPr>
        <w:t xml:space="preserve">Business </w:t>
      </w:r>
      <w:r w:rsidRPr="14312DE1">
        <w:rPr>
          <w:rFonts w:ascii="Bogle" w:hAnsi="Bogle"/>
          <w:color w:val="262626" w:themeColor="text1" w:themeTint="D9"/>
          <w:sz w:val="20"/>
          <w:szCs w:val="20"/>
        </w:rPr>
        <w:t>Data Steward)</w:t>
      </w:r>
      <w:r w:rsidR="00DC77BB" w:rsidRPr="14312DE1">
        <w:rPr>
          <w:rFonts w:ascii="Bogle" w:hAnsi="Bogle"/>
          <w:color w:val="262626" w:themeColor="text1" w:themeTint="D9"/>
          <w:sz w:val="20"/>
          <w:szCs w:val="20"/>
        </w:rPr>
        <w:t xml:space="preserve"> to manage compliance requirements for</w:t>
      </w:r>
      <w:r w:rsidR="00105AD8" w:rsidRPr="14312DE1">
        <w:rPr>
          <w:rFonts w:ascii="Bogle" w:hAnsi="Bogle"/>
          <w:color w:val="262626" w:themeColor="text1" w:themeTint="D9"/>
          <w:sz w:val="20"/>
          <w:szCs w:val="20"/>
        </w:rPr>
        <w:t xml:space="preserve"> </w:t>
      </w:r>
      <w:r w:rsidR="00DC77BB" w:rsidRPr="14312DE1">
        <w:rPr>
          <w:rFonts w:ascii="Bogle" w:hAnsi="Bogle"/>
          <w:color w:val="262626" w:themeColor="text1" w:themeTint="D9"/>
          <w:sz w:val="20"/>
          <w:szCs w:val="20"/>
        </w:rPr>
        <w:t>data sets.</w:t>
      </w:r>
    </w:p>
    <w:p w14:paraId="6746D043" w14:textId="6A71A79F" w:rsidR="00DC77BB" w:rsidRPr="00DC77BB" w:rsidRDefault="00DC77BB" w:rsidP="00B64FFA">
      <w:pPr>
        <w:pStyle w:val="ListParagraph"/>
        <w:numPr>
          <w:ilvl w:val="1"/>
          <w:numId w:val="26"/>
        </w:numPr>
        <w:spacing w:after="0"/>
        <w:ind w:left="1260"/>
        <w:contextualSpacing w:val="0"/>
        <w:rPr>
          <w:rFonts w:ascii="Bogle" w:hAnsi="Bogle"/>
          <w:color w:val="262626" w:themeColor="text1" w:themeTint="D9"/>
          <w:sz w:val="20"/>
          <w:szCs w:val="20"/>
        </w:rPr>
      </w:pPr>
      <w:r>
        <w:rPr>
          <w:rFonts w:ascii="Bogle" w:hAnsi="Bogle"/>
          <w:color w:val="262626" w:themeColor="text1" w:themeTint="D9"/>
          <w:sz w:val="20"/>
          <w:szCs w:val="20"/>
        </w:rPr>
        <w:t>Authorize</w:t>
      </w:r>
      <w:r w:rsidRPr="00DC77BB">
        <w:rPr>
          <w:rFonts w:ascii="Bogle" w:hAnsi="Bogle"/>
          <w:color w:val="262626" w:themeColor="text1" w:themeTint="D9"/>
          <w:sz w:val="20"/>
          <w:szCs w:val="20"/>
        </w:rPr>
        <w:t xml:space="preserve"> new data initiatives or new workstreams </w:t>
      </w:r>
      <w:r w:rsidR="00521BAA">
        <w:rPr>
          <w:rFonts w:ascii="Bogle" w:hAnsi="Bogle"/>
          <w:color w:val="262626" w:themeColor="text1" w:themeTint="D9"/>
          <w:sz w:val="20"/>
          <w:szCs w:val="20"/>
        </w:rPr>
        <w:t>related to</w:t>
      </w:r>
      <w:r w:rsidRPr="00DC77BB">
        <w:rPr>
          <w:rFonts w:ascii="Bogle" w:hAnsi="Bogle"/>
          <w:color w:val="262626" w:themeColor="text1" w:themeTint="D9"/>
          <w:sz w:val="20"/>
          <w:szCs w:val="20"/>
        </w:rPr>
        <w:t xml:space="preserve"> data sets</w:t>
      </w:r>
      <w:r>
        <w:rPr>
          <w:rFonts w:ascii="Bogle" w:hAnsi="Bogle"/>
          <w:color w:val="262626" w:themeColor="text1" w:themeTint="D9"/>
          <w:sz w:val="20"/>
          <w:szCs w:val="20"/>
        </w:rPr>
        <w:t>.</w:t>
      </w:r>
    </w:p>
    <w:p w14:paraId="6218C1F0" w14:textId="1734623D" w:rsidR="00DC77BB" w:rsidRPr="009D5359" w:rsidRDefault="00DC77BB" w:rsidP="00B64FFA">
      <w:pPr>
        <w:pStyle w:val="ListParagraph"/>
        <w:numPr>
          <w:ilvl w:val="1"/>
          <w:numId w:val="26"/>
        </w:numPr>
        <w:spacing w:after="0"/>
        <w:ind w:left="1260"/>
        <w:contextualSpacing w:val="0"/>
        <w:rPr>
          <w:rFonts w:ascii="Bogle" w:hAnsi="Bogle"/>
          <w:color w:val="262626" w:themeColor="text1" w:themeTint="D9"/>
          <w:sz w:val="20"/>
          <w:szCs w:val="20"/>
        </w:rPr>
      </w:pPr>
      <w:r w:rsidRPr="009D5359">
        <w:rPr>
          <w:rFonts w:ascii="Bogle" w:hAnsi="Bogle"/>
          <w:color w:val="262626" w:themeColor="text1" w:themeTint="D9"/>
          <w:sz w:val="20"/>
          <w:szCs w:val="20"/>
        </w:rPr>
        <w:t xml:space="preserve">Approve new </w:t>
      </w:r>
      <w:r w:rsidR="00BB67F6" w:rsidRPr="009D5359">
        <w:rPr>
          <w:rFonts w:ascii="Bogle" w:hAnsi="Bogle"/>
          <w:color w:val="262626" w:themeColor="text1" w:themeTint="D9"/>
          <w:sz w:val="20"/>
          <w:szCs w:val="20"/>
        </w:rPr>
        <w:t xml:space="preserve">external </w:t>
      </w:r>
      <w:r w:rsidRPr="009D5359">
        <w:rPr>
          <w:rFonts w:ascii="Bogle" w:hAnsi="Bogle"/>
          <w:color w:val="262626" w:themeColor="text1" w:themeTint="D9"/>
          <w:sz w:val="20"/>
          <w:szCs w:val="20"/>
        </w:rPr>
        <w:t>sources for Walmart Data.</w:t>
      </w:r>
    </w:p>
    <w:p w14:paraId="2E70326E" w14:textId="77777777" w:rsidR="00105AD8" w:rsidRDefault="00122663" w:rsidP="00890F22">
      <w:pPr>
        <w:pStyle w:val="ListParagraph"/>
        <w:numPr>
          <w:ilvl w:val="0"/>
          <w:numId w:val="26"/>
        </w:numPr>
        <w:spacing w:after="0"/>
        <w:contextualSpacing w:val="0"/>
        <w:rPr>
          <w:rFonts w:ascii="Bogle" w:hAnsi="Bogle"/>
          <w:color w:val="262626" w:themeColor="text1" w:themeTint="D9"/>
          <w:sz w:val="20"/>
          <w:szCs w:val="20"/>
        </w:rPr>
      </w:pPr>
      <w:r w:rsidRPr="00A3516E">
        <w:rPr>
          <w:rFonts w:ascii="Bogle" w:hAnsi="Bogle"/>
          <w:color w:val="262626" w:themeColor="text1" w:themeTint="D9"/>
          <w:sz w:val="20"/>
          <w:szCs w:val="20"/>
        </w:rPr>
        <w:t xml:space="preserve">Business Data Stewards </w:t>
      </w:r>
      <w:r w:rsidR="00711661">
        <w:rPr>
          <w:rFonts w:ascii="Bogle" w:hAnsi="Bogle"/>
          <w:color w:val="262626" w:themeColor="text1" w:themeTint="D9"/>
          <w:sz w:val="20"/>
          <w:szCs w:val="20"/>
        </w:rPr>
        <w:t>or approved designee</w:t>
      </w:r>
      <w:r w:rsidR="00DC77BB">
        <w:rPr>
          <w:rFonts w:ascii="Bogle" w:hAnsi="Bogle"/>
          <w:color w:val="262626" w:themeColor="text1" w:themeTint="D9"/>
          <w:sz w:val="20"/>
          <w:szCs w:val="20"/>
        </w:rPr>
        <w:t>s</w:t>
      </w:r>
      <w:r w:rsidR="00711661">
        <w:rPr>
          <w:rFonts w:ascii="Bogle" w:hAnsi="Bogle"/>
          <w:color w:val="262626" w:themeColor="text1" w:themeTint="D9"/>
          <w:sz w:val="20"/>
          <w:szCs w:val="20"/>
        </w:rPr>
        <w:t xml:space="preserve"> </w:t>
      </w:r>
      <w:r w:rsidRPr="00A3516E">
        <w:rPr>
          <w:rFonts w:ascii="Bogle" w:hAnsi="Bogle"/>
          <w:color w:val="262626" w:themeColor="text1" w:themeTint="D9"/>
          <w:sz w:val="20"/>
          <w:szCs w:val="20"/>
        </w:rPr>
        <w:t>must</w:t>
      </w:r>
      <w:r w:rsidR="00105AD8">
        <w:rPr>
          <w:rFonts w:ascii="Bogle" w:hAnsi="Bogle"/>
          <w:color w:val="262626" w:themeColor="text1" w:themeTint="D9"/>
          <w:sz w:val="20"/>
          <w:szCs w:val="20"/>
        </w:rPr>
        <w:t>:</w:t>
      </w:r>
    </w:p>
    <w:p w14:paraId="4A0C34B8" w14:textId="3A0FB85D" w:rsidR="00711661" w:rsidRDefault="00105AD8" w:rsidP="00B64FFA">
      <w:pPr>
        <w:pStyle w:val="ListParagraph"/>
        <w:numPr>
          <w:ilvl w:val="1"/>
          <w:numId w:val="26"/>
        </w:numPr>
        <w:spacing w:after="0"/>
        <w:ind w:left="1260"/>
        <w:contextualSpacing w:val="0"/>
        <w:rPr>
          <w:rFonts w:ascii="Bogle" w:hAnsi="Bogle"/>
          <w:color w:val="262626" w:themeColor="text1" w:themeTint="D9"/>
          <w:sz w:val="20"/>
          <w:szCs w:val="20"/>
        </w:rPr>
      </w:pPr>
      <w:r>
        <w:rPr>
          <w:rFonts w:ascii="Bogle" w:hAnsi="Bogle"/>
          <w:color w:val="262626" w:themeColor="text1" w:themeTint="D9"/>
          <w:sz w:val="20"/>
          <w:szCs w:val="20"/>
        </w:rPr>
        <w:t>M</w:t>
      </w:r>
      <w:r w:rsidR="00122663" w:rsidRPr="00A3516E">
        <w:rPr>
          <w:rFonts w:ascii="Bogle" w:hAnsi="Bogle"/>
          <w:color w:val="262626" w:themeColor="text1" w:themeTint="D9"/>
          <w:sz w:val="20"/>
          <w:szCs w:val="20"/>
        </w:rPr>
        <w:t>anage access to</w:t>
      </w:r>
      <w:r>
        <w:rPr>
          <w:rFonts w:ascii="Bogle" w:hAnsi="Bogle"/>
          <w:color w:val="262626" w:themeColor="text1" w:themeTint="D9"/>
          <w:sz w:val="20"/>
          <w:szCs w:val="20"/>
        </w:rPr>
        <w:t xml:space="preserve"> Sensitive or Highly Sensitive</w:t>
      </w:r>
      <w:r w:rsidR="00122663" w:rsidRPr="00A3516E">
        <w:rPr>
          <w:rFonts w:ascii="Bogle" w:hAnsi="Bogle"/>
          <w:color w:val="262626" w:themeColor="text1" w:themeTint="D9"/>
          <w:sz w:val="20"/>
          <w:szCs w:val="20"/>
        </w:rPr>
        <w:t xml:space="preserve"> data sets, including distribution to new stakeholders. </w:t>
      </w:r>
    </w:p>
    <w:p w14:paraId="3D6374AB" w14:textId="5D5A1A74" w:rsidR="00105AD8" w:rsidRPr="00A3516E" w:rsidRDefault="00C57C3F" w:rsidP="00B64FFA">
      <w:pPr>
        <w:pStyle w:val="ListParagraph"/>
        <w:numPr>
          <w:ilvl w:val="1"/>
          <w:numId w:val="26"/>
        </w:numPr>
        <w:spacing w:after="0"/>
        <w:ind w:left="1260"/>
        <w:contextualSpacing w:val="0"/>
        <w:rPr>
          <w:rFonts w:ascii="Bogle" w:hAnsi="Bogle"/>
          <w:color w:val="262626" w:themeColor="text1" w:themeTint="D9"/>
          <w:sz w:val="20"/>
          <w:szCs w:val="20"/>
        </w:rPr>
      </w:pPr>
      <w:r>
        <w:rPr>
          <w:rFonts w:ascii="Bogle" w:hAnsi="Bogle"/>
          <w:color w:val="000000" w:themeColor="text1"/>
          <w:sz w:val="20"/>
          <w:szCs w:val="20"/>
        </w:rPr>
        <w:t>N</w:t>
      </w:r>
      <w:r w:rsidR="003B03B3">
        <w:rPr>
          <w:rFonts w:ascii="Bogle" w:hAnsi="Bogle"/>
          <w:color w:val="000000" w:themeColor="text1"/>
          <w:sz w:val="20"/>
          <w:szCs w:val="20"/>
        </w:rPr>
        <w:t>o less than annually</w:t>
      </w:r>
      <w:r>
        <w:rPr>
          <w:rFonts w:ascii="Bogle" w:hAnsi="Bogle"/>
          <w:color w:val="000000" w:themeColor="text1"/>
          <w:sz w:val="20"/>
          <w:szCs w:val="20"/>
        </w:rPr>
        <w:t>,</w:t>
      </w:r>
      <w:r w:rsidR="4A3B0C09" w:rsidRPr="71DC27D7">
        <w:rPr>
          <w:rFonts w:ascii="Bogle" w:hAnsi="Bogle"/>
          <w:color w:val="000000" w:themeColor="text1"/>
          <w:sz w:val="20"/>
          <w:szCs w:val="20"/>
        </w:rPr>
        <w:t xml:space="preserve"> </w:t>
      </w:r>
      <w:r w:rsidR="005C5972">
        <w:rPr>
          <w:rFonts w:ascii="Bogle" w:hAnsi="Bogle"/>
          <w:color w:val="000000" w:themeColor="text1"/>
          <w:sz w:val="20"/>
          <w:szCs w:val="20"/>
        </w:rPr>
        <w:t>review the</w:t>
      </w:r>
      <w:r w:rsidR="4A3B0C09" w:rsidRPr="71DC27D7">
        <w:rPr>
          <w:rFonts w:ascii="Bogle" w:hAnsi="Bogle"/>
          <w:color w:val="000000" w:themeColor="text1"/>
          <w:sz w:val="20"/>
          <w:szCs w:val="20"/>
        </w:rPr>
        <w:t xml:space="preserve"> data elements and classification levels </w:t>
      </w:r>
      <w:r w:rsidR="005C5972" w:rsidRPr="71DC27D7">
        <w:rPr>
          <w:rFonts w:ascii="Bogle" w:hAnsi="Bogle"/>
          <w:color w:val="000000" w:themeColor="text1"/>
          <w:sz w:val="20"/>
          <w:szCs w:val="20"/>
        </w:rPr>
        <w:t xml:space="preserve">in the </w:t>
      </w:r>
      <w:r w:rsidR="00F877C3">
        <w:rPr>
          <w:rFonts w:ascii="Bogle" w:hAnsi="Bogle"/>
          <w:color w:val="000000" w:themeColor="text1"/>
          <w:sz w:val="20"/>
          <w:szCs w:val="20"/>
        </w:rPr>
        <w:t>d</w:t>
      </w:r>
      <w:r w:rsidR="005C5972" w:rsidRPr="71DC27D7">
        <w:rPr>
          <w:rFonts w:ascii="Bogle" w:hAnsi="Bogle"/>
          <w:color w:val="000000" w:themeColor="text1"/>
          <w:sz w:val="20"/>
          <w:szCs w:val="20"/>
        </w:rPr>
        <w:t xml:space="preserve">ata </w:t>
      </w:r>
      <w:r w:rsidR="00F877C3">
        <w:rPr>
          <w:rFonts w:ascii="Bogle" w:hAnsi="Bogle"/>
          <w:color w:val="000000" w:themeColor="text1"/>
          <w:sz w:val="20"/>
          <w:szCs w:val="20"/>
        </w:rPr>
        <w:t>g</w:t>
      </w:r>
      <w:r w:rsidR="005C5972" w:rsidRPr="71DC27D7">
        <w:rPr>
          <w:rFonts w:ascii="Bogle" w:hAnsi="Bogle"/>
          <w:color w:val="000000" w:themeColor="text1"/>
          <w:sz w:val="20"/>
          <w:szCs w:val="20"/>
        </w:rPr>
        <w:t xml:space="preserve">overnance </w:t>
      </w:r>
      <w:r w:rsidR="00F877C3">
        <w:rPr>
          <w:rFonts w:ascii="Bogle" w:hAnsi="Bogle"/>
          <w:color w:val="000000" w:themeColor="text1"/>
          <w:sz w:val="20"/>
          <w:szCs w:val="20"/>
        </w:rPr>
        <w:t>m</w:t>
      </w:r>
      <w:r w:rsidR="005C5972" w:rsidRPr="71DC27D7">
        <w:rPr>
          <w:rFonts w:ascii="Bogle" w:hAnsi="Bogle"/>
          <w:color w:val="000000" w:themeColor="text1"/>
          <w:sz w:val="20"/>
          <w:szCs w:val="20"/>
        </w:rPr>
        <w:t xml:space="preserve">anagement </w:t>
      </w:r>
      <w:r w:rsidR="00F877C3">
        <w:rPr>
          <w:rFonts w:ascii="Bogle" w:hAnsi="Bogle"/>
          <w:color w:val="000000" w:themeColor="text1"/>
          <w:sz w:val="20"/>
          <w:szCs w:val="20"/>
        </w:rPr>
        <w:t>t</w:t>
      </w:r>
      <w:r w:rsidR="005C5972" w:rsidRPr="71DC27D7">
        <w:rPr>
          <w:rFonts w:ascii="Bogle" w:hAnsi="Bogle"/>
          <w:color w:val="000000" w:themeColor="text1"/>
          <w:sz w:val="20"/>
          <w:szCs w:val="20"/>
        </w:rPr>
        <w:t>ool</w:t>
      </w:r>
      <w:r w:rsidR="005C5972">
        <w:rPr>
          <w:rFonts w:ascii="Bogle" w:hAnsi="Bogle"/>
          <w:color w:val="000000" w:themeColor="text1"/>
          <w:sz w:val="20"/>
          <w:szCs w:val="20"/>
        </w:rPr>
        <w:t xml:space="preserve"> to ensure they </w:t>
      </w:r>
      <w:r w:rsidR="4A3B0C09" w:rsidRPr="71DC27D7">
        <w:rPr>
          <w:rFonts w:ascii="Bogle" w:hAnsi="Bogle"/>
          <w:color w:val="000000" w:themeColor="text1"/>
          <w:sz w:val="20"/>
          <w:szCs w:val="20"/>
        </w:rPr>
        <w:t>are recorded accurately.</w:t>
      </w:r>
    </w:p>
    <w:p w14:paraId="7BC5EE66" w14:textId="13A646EA" w:rsidR="00521BAA" w:rsidRPr="00521BAA" w:rsidRDefault="00521BAA" w:rsidP="00890F22">
      <w:pPr>
        <w:pStyle w:val="ListParagraph"/>
        <w:keepNext/>
        <w:widowControl w:val="0"/>
        <w:numPr>
          <w:ilvl w:val="1"/>
          <w:numId w:val="28"/>
        </w:numPr>
        <w:spacing w:after="0"/>
        <w:contextualSpacing w:val="0"/>
        <w:rPr>
          <w:rFonts w:ascii="Bogle" w:hAnsi="Bogle"/>
          <w:b/>
          <w:bCs/>
          <w:color w:val="0070C0"/>
          <w:sz w:val="20"/>
          <w:szCs w:val="20"/>
        </w:rPr>
      </w:pPr>
      <w:r>
        <w:rPr>
          <w:rFonts w:ascii="Bogle" w:hAnsi="Bogle"/>
          <w:b/>
          <w:bCs/>
          <w:color w:val="0070C0"/>
          <w:sz w:val="20"/>
          <w:szCs w:val="20"/>
        </w:rPr>
        <w:t>Global Tech</w:t>
      </w:r>
    </w:p>
    <w:p w14:paraId="118D391A" w14:textId="77777777" w:rsidR="00695A89" w:rsidRPr="00695A89" w:rsidRDefault="00521BAA" w:rsidP="00890F22">
      <w:pPr>
        <w:pStyle w:val="ListParagraph"/>
        <w:keepNext/>
        <w:widowControl w:val="0"/>
        <w:numPr>
          <w:ilvl w:val="0"/>
          <w:numId w:val="29"/>
        </w:numPr>
        <w:shd w:val="clear" w:color="auto" w:fill="FFFFFF"/>
        <w:spacing w:after="0"/>
        <w:contextualSpacing w:val="0"/>
        <w:outlineLvl w:val="0"/>
        <w:rPr>
          <w:rFonts w:ascii="Bogle" w:eastAsia="Times New Roman" w:hAnsi="Bogle" w:cs="Times New Roman"/>
          <w:b/>
          <w:bCs/>
          <w:color w:val="0070C0"/>
          <w:kern w:val="36"/>
          <w:sz w:val="20"/>
          <w:szCs w:val="20"/>
        </w:rPr>
      </w:pPr>
      <w:r>
        <w:rPr>
          <w:rFonts w:ascii="Bogle" w:eastAsia="Times New Roman" w:hAnsi="Bogle" w:cs="Times New Roman"/>
          <w:kern w:val="36"/>
          <w:sz w:val="20"/>
          <w:szCs w:val="20"/>
        </w:rPr>
        <w:t>Global Tech is responsible for</w:t>
      </w:r>
      <w:r w:rsidR="00695A89">
        <w:rPr>
          <w:rFonts w:ascii="Bogle" w:eastAsia="Times New Roman" w:hAnsi="Bogle" w:cs="Times New Roman"/>
          <w:kern w:val="36"/>
          <w:sz w:val="20"/>
          <w:szCs w:val="20"/>
        </w:rPr>
        <w:t>:</w:t>
      </w:r>
    </w:p>
    <w:p w14:paraId="4FFC15D3" w14:textId="5783A572" w:rsidR="00695A89" w:rsidRPr="00695A89" w:rsidRDefault="00695A89" w:rsidP="00415EE5">
      <w:pPr>
        <w:pStyle w:val="ListParagraph"/>
        <w:keepNext/>
        <w:widowControl w:val="0"/>
        <w:numPr>
          <w:ilvl w:val="2"/>
          <w:numId w:val="29"/>
        </w:numPr>
        <w:shd w:val="clear" w:color="auto" w:fill="FFFFFF" w:themeFill="background1"/>
        <w:spacing w:after="0"/>
        <w:ind w:left="1260"/>
        <w:contextualSpacing w:val="0"/>
        <w:outlineLvl w:val="0"/>
        <w:rPr>
          <w:rFonts w:ascii="Bogle" w:eastAsia="Times New Roman" w:hAnsi="Bogle" w:cs="Times New Roman"/>
          <w:b/>
          <w:bCs/>
          <w:color w:val="0070C0"/>
          <w:kern w:val="36"/>
          <w:sz w:val="20"/>
          <w:szCs w:val="20"/>
        </w:rPr>
      </w:pPr>
      <w:r w:rsidRPr="00695A89">
        <w:rPr>
          <w:rFonts w:ascii="Bogle" w:eastAsia="Times New Roman" w:hAnsi="Bogle" w:cs="Times New Roman"/>
          <w:kern w:val="36"/>
          <w:sz w:val="20"/>
          <w:szCs w:val="20"/>
        </w:rPr>
        <w:t>Collaborating with Business Units to</w:t>
      </w:r>
      <w:r w:rsidRPr="00695A89">
        <w:rPr>
          <w:rFonts w:ascii="Bogle" w:hAnsi="Bogle"/>
          <w:sz w:val="20"/>
          <w:szCs w:val="20"/>
        </w:rPr>
        <w:t xml:space="preserve"> </w:t>
      </w:r>
      <w:r w:rsidR="5A0C4F85">
        <w:rPr>
          <w:rFonts w:ascii="Bogle" w:hAnsi="Bogle"/>
          <w:sz w:val="20"/>
          <w:szCs w:val="20"/>
        </w:rPr>
        <w:t>minimize</w:t>
      </w:r>
      <w:r w:rsidR="00E535AB">
        <w:rPr>
          <w:rFonts w:ascii="Bogle" w:hAnsi="Bogle"/>
          <w:sz w:val="20"/>
          <w:szCs w:val="20"/>
        </w:rPr>
        <w:t xml:space="preserve"> duplication</w:t>
      </w:r>
      <w:r w:rsidR="00E535AB" w:rsidRPr="00695A89">
        <w:rPr>
          <w:rFonts w:ascii="Bogle" w:hAnsi="Bogle"/>
          <w:sz w:val="20"/>
          <w:szCs w:val="20"/>
        </w:rPr>
        <w:t xml:space="preserve"> </w:t>
      </w:r>
      <w:r w:rsidR="00E535AB">
        <w:rPr>
          <w:rFonts w:ascii="Bogle" w:hAnsi="Bogle"/>
          <w:sz w:val="20"/>
          <w:szCs w:val="20"/>
        </w:rPr>
        <w:t xml:space="preserve">and </w:t>
      </w:r>
      <w:r w:rsidRPr="00695A89">
        <w:rPr>
          <w:rFonts w:ascii="Bogle" w:hAnsi="Bogle"/>
          <w:sz w:val="20"/>
          <w:szCs w:val="20"/>
        </w:rPr>
        <w:t xml:space="preserve">meet </w:t>
      </w:r>
      <w:r w:rsidR="207F2E7D" w:rsidRPr="00695A89">
        <w:rPr>
          <w:rFonts w:ascii="Bogle" w:hAnsi="Bogle"/>
          <w:sz w:val="20"/>
          <w:szCs w:val="20"/>
        </w:rPr>
        <w:t>their</w:t>
      </w:r>
      <w:r w:rsidRPr="00695A89">
        <w:rPr>
          <w:rFonts w:ascii="Bogle" w:hAnsi="Bogle"/>
          <w:sz w:val="20"/>
          <w:szCs w:val="20"/>
        </w:rPr>
        <w:t xml:space="preserve"> requirements</w:t>
      </w:r>
      <w:r w:rsidR="002D623F">
        <w:rPr>
          <w:rFonts w:ascii="Bogle" w:hAnsi="Bogle"/>
          <w:sz w:val="20"/>
          <w:szCs w:val="20"/>
        </w:rPr>
        <w:t xml:space="preserve"> for systems and solutions</w:t>
      </w:r>
      <w:r w:rsidR="00EA4A42">
        <w:rPr>
          <w:rFonts w:ascii="Bogle" w:hAnsi="Bogle"/>
          <w:sz w:val="20"/>
          <w:szCs w:val="20"/>
        </w:rPr>
        <w:t>, in consultation with Digital Citizenship.</w:t>
      </w:r>
    </w:p>
    <w:p w14:paraId="45A39A73" w14:textId="29151E3C" w:rsidR="00865C44" w:rsidRPr="00415CDB" w:rsidRDefault="00695A89" w:rsidP="00415EE5">
      <w:pPr>
        <w:pStyle w:val="ListParagraph"/>
        <w:numPr>
          <w:ilvl w:val="2"/>
          <w:numId w:val="29"/>
        </w:numPr>
        <w:shd w:val="clear" w:color="auto" w:fill="FFFFFF"/>
        <w:spacing w:after="0"/>
        <w:ind w:left="1260"/>
        <w:contextualSpacing w:val="0"/>
        <w:outlineLvl w:val="0"/>
        <w:rPr>
          <w:rFonts w:ascii="Bogle" w:eastAsia="Times New Roman" w:hAnsi="Bogle" w:cs="Times New Roman"/>
          <w:b/>
          <w:bCs/>
          <w:color w:val="0070C0"/>
          <w:kern w:val="36"/>
          <w:sz w:val="20"/>
          <w:szCs w:val="20"/>
        </w:rPr>
      </w:pPr>
      <w:r w:rsidRPr="00695A89">
        <w:rPr>
          <w:rFonts w:ascii="Bogle" w:hAnsi="Bogle"/>
          <w:sz w:val="20"/>
          <w:szCs w:val="20"/>
        </w:rPr>
        <w:t>Overseeing and contributing to end-to-end data life cycle management activities</w:t>
      </w:r>
      <w:r w:rsidR="00C77AAD">
        <w:rPr>
          <w:rFonts w:ascii="Bogle" w:hAnsi="Bogle"/>
          <w:sz w:val="20"/>
          <w:szCs w:val="20"/>
        </w:rPr>
        <w:t>.</w:t>
      </w:r>
    </w:p>
    <w:p w14:paraId="4C442718" w14:textId="77777777" w:rsidR="00890F22" w:rsidRDefault="00890F22" w:rsidP="00890F22">
      <w:pPr>
        <w:shd w:val="clear" w:color="auto" w:fill="FFFFFF"/>
        <w:spacing w:after="0"/>
        <w:outlineLvl w:val="0"/>
        <w:rPr>
          <w:rFonts w:ascii="Bogle" w:eastAsia="Times New Roman" w:hAnsi="Bogle" w:cs="Times New Roman"/>
          <w:b/>
          <w:bCs/>
          <w:color w:val="0070C0"/>
          <w:kern w:val="36"/>
          <w:sz w:val="28"/>
          <w:szCs w:val="28"/>
        </w:rPr>
      </w:pPr>
    </w:p>
    <w:p w14:paraId="73645AEE" w14:textId="69F7389F" w:rsidR="00515C48" w:rsidRPr="00DB7DB9" w:rsidRDefault="00515C48" w:rsidP="00890F22">
      <w:pPr>
        <w:shd w:val="clear" w:color="auto" w:fill="FFFFFF"/>
        <w:spacing w:after="0"/>
        <w:outlineLvl w:val="0"/>
        <w:rPr>
          <w:rFonts w:ascii="Bogle" w:eastAsia="Times New Roman" w:hAnsi="Bogle" w:cs="Times New Roman"/>
          <w:color w:val="333333"/>
          <w:sz w:val="28"/>
          <w:szCs w:val="28"/>
        </w:rPr>
      </w:pPr>
      <w:r w:rsidRPr="00DB7DB9">
        <w:rPr>
          <w:rFonts w:ascii="Bogle" w:eastAsia="Times New Roman" w:hAnsi="Bogle" w:cs="Times New Roman"/>
          <w:b/>
          <w:bCs/>
          <w:color w:val="0070C0"/>
          <w:kern w:val="36"/>
          <w:sz w:val="28"/>
          <w:szCs w:val="28"/>
        </w:rPr>
        <w:t>Contact Information</w:t>
      </w:r>
      <w:r w:rsidRPr="00DB7DB9">
        <w:rPr>
          <w:rFonts w:ascii="Bogle" w:eastAsia="Times New Roman" w:hAnsi="Bogle" w:cs="Times New Roman"/>
          <w:color w:val="333333"/>
          <w:sz w:val="28"/>
          <w:szCs w:val="28"/>
        </w:rPr>
        <w:t> </w:t>
      </w:r>
    </w:p>
    <w:p w14:paraId="0BA2180B" w14:textId="17C3AA9C" w:rsidR="005F5DD7" w:rsidRPr="00595684" w:rsidRDefault="00515C48" w:rsidP="00890F22">
      <w:pPr>
        <w:shd w:val="clear" w:color="auto" w:fill="FFFFFF" w:themeFill="background1"/>
        <w:spacing w:after="0"/>
        <w:rPr>
          <w:rFonts w:ascii="Bogle" w:hAnsi="Bogle"/>
        </w:rPr>
      </w:pPr>
      <w:r w:rsidRPr="00DB7DB9">
        <w:rPr>
          <w:rFonts w:ascii="Bogle" w:eastAsia="Times New Roman" w:hAnsi="Bogle" w:cs="Times New Roman"/>
          <w:color w:val="333333"/>
          <w:sz w:val="20"/>
          <w:szCs w:val="20"/>
        </w:rPr>
        <w:t>If further assistance is needed, associates should contact Digital Governance at</w:t>
      </w:r>
      <w:r w:rsidR="7B38E628" w:rsidRPr="2E0EBFE3">
        <w:rPr>
          <w:rFonts w:ascii="Bogle" w:eastAsia="Times New Roman" w:hAnsi="Bogle" w:cs="Times New Roman"/>
          <w:color w:val="333333"/>
          <w:sz w:val="20"/>
          <w:szCs w:val="20"/>
        </w:rPr>
        <w:t xml:space="preserve"> </w:t>
      </w:r>
      <w:r w:rsidR="00E66776">
        <w:rPr>
          <w:rFonts w:ascii="Bogle" w:eastAsia="Times New Roman" w:hAnsi="Bogle" w:cs="Times New Roman"/>
          <w:color w:val="333333"/>
          <w:sz w:val="20"/>
          <w:szCs w:val="20"/>
        </w:rPr>
        <w:t xml:space="preserve"> </w:t>
      </w:r>
      <w:r w:rsidR="00E66776" w:rsidRPr="00E66776">
        <w:rPr>
          <w:rFonts w:ascii="Bogle" w:hAnsi="Bogle"/>
        </w:rPr>
        <w:t>GlobalDataGovernance@walmart.com</w:t>
      </w:r>
    </w:p>
    <w:p w14:paraId="2C3889EA" w14:textId="77777777" w:rsidR="00890F22" w:rsidRDefault="00890F22" w:rsidP="00890F22">
      <w:pPr>
        <w:shd w:val="clear" w:color="auto" w:fill="FFFFFF"/>
        <w:spacing w:after="0"/>
        <w:outlineLvl w:val="4"/>
        <w:rPr>
          <w:rFonts w:ascii="Bogle" w:eastAsia="Times New Roman" w:hAnsi="Bogle" w:cs="Times New Roman"/>
          <w:color w:val="333333"/>
          <w:sz w:val="20"/>
          <w:szCs w:val="20"/>
        </w:rPr>
      </w:pPr>
    </w:p>
    <w:p w14:paraId="06E02A76" w14:textId="6D9C9CCE" w:rsidR="00515C48" w:rsidRPr="00DB7DB9" w:rsidRDefault="00515C48" w:rsidP="00890F22">
      <w:pPr>
        <w:shd w:val="clear" w:color="auto" w:fill="FFFFFF"/>
        <w:spacing w:after="0"/>
        <w:outlineLvl w:val="4"/>
        <w:rPr>
          <w:rFonts w:ascii="Bogle" w:eastAsia="Times New Roman" w:hAnsi="Bogle" w:cs="Times New Roman"/>
          <w:color w:val="333333"/>
          <w:sz w:val="20"/>
          <w:szCs w:val="20"/>
        </w:rPr>
      </w:pPr>
      <w:r w:rsidRPr="00DB7DB9">
        <w:rPr>
          <w:rFonts w:ascii="Bogle" w:eastAsia="Times New Roman" w:hAnsi="Bogle" w:cs="Times New Roman"/>
          <w:color w:val="333333"/>
          <w:sz w:val="20"/>
          <w:szCs w:val="20"/>
        </w:rPr>
        <w:t>This information does not create an express or implied contract of employment or any other contractual commitment. Walmart may modify this information at its sole discretion without notice, at any time, consistent with applicable law. Employment with Walmart is on an at-will basis, which means that either Walmart or the associate is free to terminate the employment relationship at any time for any or no reason, consistent with applicable law.</w:t>
      </w:r>
      <w:r w:rsidR="007C5337" w:rsidRPr="00DB7DB9">
        <w:rPr>
          <w:rFonts w:ascii="Bogle" w:eastAsia="Times New Roman" w:hAnsi="Bogle" w:cs="Times New Roman"/>
          <w:color w:val="333333"/>
          <w:sz w:val="20"/>
          <w:szCs w:val="20"/>
        </w:rPr>
        <w:t xml:space="preserve">  </w:t>
      </w:r>
    </w:p>
    <w:p w14:paraId="691F2290" w14:textId="77777777" w:rsidR="005E6FAC" w:rsidRDefault="005E6FAC" w:rsidP="00890F22">
      <w:pPr>
        <w:spacing w:after="0"/>
      </w:pPr>
    </w:p>
    <w:sectPr w:rsidR="005E6FA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ADC57" w14:textId="77777777" w:rsidR="00D518D6" w:rsidRDefault="00D518D6" w:rsidP="009B469F">
      <w:pPr>
        <w:spacing w:after="0" w:line="240" w:lineRule="auto"/>
      </w:pPr>
      <w:r>
        <w:separator/>
      </w:r>
    </w:p>
  </w:endnote>
  <w:endnote w:type="continuationSeparator" w:id="0">
    <w:p w14:paraId="42312FC2" w14:textId="77777777" w:rsidR="00D518D6" w:rsidRDefault="00D518D6" w:rsidP="009B469F">
      <w:pPr>
        <w:spacing w:after="0" w:line="240" w:lineRule="auto"/>
      </w:pPr>
      <w:r>
        <w:continuationSeparator/>
      </w:r>
    </w:p>
  </w:endnote>
  <w:endnote w:type="continuationNotice" w:id="1">
    <w:p w14:paraId="093154AF" w14:textId="77777777" w:rsidR="00D518D6" w:rsidRDefault="00D518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gle">
    <w:altName w:val="Arial"/>
    <w:panose1 w:val="020B0503020203060203"/>
    <w:charset w:val="00"/>
    <w:family w:val="swiss"/>
    <w:notTrueType/>
    <w:pitch w:val="variable"/>
    <w:sig w:usb0="A000002F" w:usb1="5000201B"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1CE31" w14:textId="77777777" w:rsidR="009E0F89" w:rsidRDefault="009E0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CA6BD" w14:textId="77777777" w:rsidR="009E0F89" w:rsidRDefault="009E0F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15CCD" w14:textId="77777777" w:rsidR="009E0F89" w:rsidRDefault="009E0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868CB" w14:textId="77777777" w:rsidR="00D518D6" w:rsidRDefault="00D518D6" w:rsidP="009B469F">
      <w:pPr>
        <w:spacing w:after="0" w:line="240" w:lineRule="auto"/>
      </w:pPr>
      <w:r>
        <w:separator/>
      </w:r>
    </w:p>
  </w:footnote>
  <w:footnote w:type="continuationSeparator" w:id="0">
    <w:p w14:paraId="793F91FB" w14:textId="77777777" w:rsidR="00D518D6" w:rsidRDefault="00D518D6" w:rsidP="009B469F">
      <w:pPr>
        <w:spacing w:after="0" w:line="240" w:lineRule="auto"/>
      </w:pPr>
      <w:r>
        <w:continuationSeparator/>
      </w:r>
    </w:p>
  </w:footnote>
  <w:footnote w:type="continuationNotice" w:id="1">
    <w:p w14:paraId="4E979729" w14:textId="77777777" w:rsidR="00D518D6" w:rsidRDefault="00D518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51622" w14:textId="77777777" w:rsidR="009E0F89" w:rsidRDefault="009E0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68C5A" w14:textId="77777777" w:rsidR="009E0F89" w:rsidRPr="00D70B7A" w:rsidRDefault="009E0F89" w:rsidP="009E0F89">
    <w:pPr>
      <w:tabs>
        <w:tab w:val="center" w:pos="4513"/>
        <w:tab w:val="right" w:pos="9026"/>
        <w:tab w:val="right" w:pos="9180"/>
      </w:tabs>
      <w:spacing w:before="20"/>
      <w:rPr>
        <w:rFonts w:ascii="Calibri" w:eastAsia="Calibri" w:hAnsi="Calibri" w:cs="Arial"/>
        <w:color w:val="0071CE"/>
        <w:lang w:val="en-ZA"/>
      </w:rPr>
    </w:pPr>
    <w:r w:rsidRPr="00D70B7A">
      <w:rPr>
        <w:rFonts w:ascii="Calibri" w:eastAsia="Calibri" w:hAnsi="Calibri" w:cs="Arial"/>
        <w:noProof/>
        <w:color w:val="0071CE"/>
        <w:lang w:val="en-ZA"/>
      </w:rPr>
      <mc:AlternateContent>
        <mc:Choice Requires="wps">
          <w:drawing>
            <wp:anchor distT="0" distB="0" distL="114300" distR="114300" simplePos="0" relativeHeight="251658241" behindDoc="0" locked="0" layoutInCell="1" allowOverlap="1" wp14:anchorId="34343E2D" wp14:editId="534217AB">
              <wp:simplePos x="0" y="0"/>
              <wp:positionH relativeFrom="column">
                <wp:posOffset>4692650</wp:posOffset>
              </wp:positionH>
              <wp:positionV relativeFrom="paragraph">
                <wp:posOffset>142875</wp:posOffset>
              </wp:positionV>
              <wp:extent cx="2384425" cy="10795"/>
              <wp:effectExtent l="0" t="0" r="15875" b="14605"/>
              <wp:wrapNone/>
              <wp:docPr id="11" name="Straight Connector 11"/>
              <wp:cNvGraphicFramePr/>
              <a:graphic xmlns:a="http://schemas.openxmlformats.org/drawingml/2006/main">
                <a:graphicData uri="http://schemas.microsoft.com/office/word/2010/wordprocessingShape">
                  <wps:wsp>
                    <wps:cNvCnPr/>
                    <wps:spPr>
                      <a:xfrm flipH="1">
                        <a:off x="0" y="0"/>
                        <a:ext cx="2384425" cy="10795"/>
                      </a:xfrm>
                      <a:prstGeom prst="line">
                        <a:avLst/>
                      </a:prstGeom>
                      <a:noFill/>
                      <a:ln w="15875" cap="rnd" cmpd="sng" algn="ctr">
                        <a:solidFill>
                          <a:srgbClr val="0071CE"/>
                        </a:solidFill>
                        <a:prstDash val="solid"/>
                        <a:round/>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dec="http://schemas.microsoft.com/office/drawing/2017/decorative" xmlns:a="http://schemas.openxmlformats.org/drawingml/2006/main" xmlns:w16du="http://schemas.microsoft.com/office/word/2023/wordml/word16du">
          <w:pict>
            <v:line id="Straight Connector 1"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0071ce" strokeweight="1.25pt" from="369.5pt,11.25pt" to="557.25pt,12.1pt" w14:anchorId="5E9514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">
              <v:stroke endcap="round"/>
            </v:line>
          </w:pict>
        </mc:Fallback>
      </mc:AlternateContent>
    </w:r>
    <w:r w:rsidRPr="00D70B7A">
      <w:rPr>
        <w:rFonts w:ascii="Calibri" w:eastAsia="Calibri" w:hAnsi="Calibri" w:cs="Arial"/>
        <w:noProof/>
        <w:color w:val="0071CE"/>
        <w:lang w:val="en-ZA"/>
      </w:rPr>
      <mc:AlternateContent>
        <mc:Choice Requires="wps">
          <w:drawing>
            <wp:anchor distT="0" distB="0" distL="114300" distR="114300" simplePos="0" relativeHeight="251658240" behindDoc="0" locked="0" layoutInCell="1" allowOverlap="1" wp14:anchorId="2992D45D" wp14:editId="00E9B414">
              <wp:simplePos x="0" y="0"/>
              <wp:positionH relativeFrom="column">
                <wp:posOffset>5358032</wp:posOffset>
              </wp:positionH>
              <wp:positionV relativeFrom="paragraph">
                <wp:posOffset>-8890</wp:posOffset>
              </wp:positionV>
              <wp:extent cx="1714500" cy="0"/>
              <wp:effectExtent l="0" t="0" r="12700" b="12700"/>
              <wp:wrapNone/>
              <wp:docPr id="9" name="Straight Connector 9"/>
              <wp:cNvGraphicFramePr/>
              <a:graphic xmlns:a="http://schemas.openxmlformats.org/drawingml/2006/main">
                <a:graphicData uri="http://schemas.microsoft.com/office/word/2010/wordprocessingShape">
                  <wps:wsp>
                    <wps:cNvCnPr/>
                    <wps:spPr>
                      <a:xfrm flipH="1">
                        <a:off x="0" y="0"/>
                        <a:ext cx="1714500" cy="0"/>
                      </a:xfrm>
                      <a:prstGeom prst="line">
                        <a:avLst/>
                      </a:prstGeom>
                      <a:noFill/>
                      <a:ln w="15875" cap="rnd" cmpd="sng" algn="ctr">
                        <a:solidFill>
                          <a:srgbClr val="FFC220"/>
                        </a:solidFill>
                        <a:prstDash val="solid"/>
                        <a:round/>
                      </a:ln>
                      <a:effectLst/>
                    </wps:spPr>
                    <wps:bodyPr/>
                  </wps:wsp>
                </a:graphicData>
              </a:graphic>
            </wp:anchor>
          </w:drawing>
        </mc:Choice>
        <mc:Fallback xmlns:arto="http://schemas.microsoft.com/office/word/2006/arto" xmlns:a14="http://schemas.microsoft.com/office/drawing/2010/main" xmlns:pic="http://schemas.openxmlformats.org/drawingml/2006/picture" xmlns:adec="http://schemas.microsoft.com/office/drawing/2017/decorative" xmlns:a="http://schemas.openxmlformats.org/drawingml/2006/main" xmlns:w16du="http://schemas.microsoft.com/office/word/2023/wordml/word16du">
          <w:pict>
            <v:line id="Straight Connector 2" style="position:absolute;flip:x;z-index:251658240;visibility:visible;mso-wrap-style:square;mso-wrap-distance-left:9pt;mso-wrap-distance-top:0;mso-wrap-distance-right:9pt;mso-wrap-distance-bottom:0;mso-position-horizontal:absolute;mso-position-horizontal-relative:text;mso-position-vertical:absolute;mso-position-vertical-relative:text" o:spid="_x0000_s1026" strokecolor="#ffc220" strokeweight="1.25pt" from="421.9pt,-.7pt" to="556.9pt,-.7pt" w14:anchorId="1B8509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">
              <v:stroke endcap="round"/>
            </v:line>
          </w:pict>
        </mc:Fallback>
      </mc:AlternateContent>
    </w:r>
    <w:r w:rsidRPr="00D70B7A">
      <w:rPr>
        <w:rFonts w:ascii="Calibri" w:eastAsia="Calibri" w:hAnsi="Calibri" w:cs="Arial"/>
        <w:noProof/>
        <w:color w:val="0071CE"/>
        <w:lang w:val="en-ZA"/>
      </w:rPr>
      <w:drawing>
        <wp:anchor distT="0" distB="0" distL="114300" distR="114300" simplePos="0" relativeHeight="251658243" behindDoc="1" locked="0" layoutInCell="1" allowOverlap="1" wp14:anchorId="20AE10E6" wp14:editId="50CB12C8">
          <wp:simplePos x="0" y="0"/>
          <wp:positionH relativeFrom="column">
            <wp:posOffset>-635</wp:posOffset>
          </wp:positionH>
          <wp:positionV relativeFrom="paragraph">
            <wp:posOffset>-13335</wp:posOffset>
          </wp:positionV>
          <wp:extent cx="1898015" cy="356870"/>
          <wp:effectExtent l="0" t="0" r="0" b="0"/>
          <wp:wrapTight wrapText="bothSides">
            <wp:wrapPolygon edited="0">
              <wp:start x="867" y="1537"/>
              <wp:lineTo x="0" y="5381"/>
              <wp:lineTo x="0" y="13836"/>
              <wp:lineTo x="867" y="17680"/>
              <wp:lineTo x="1734" y="17680"/>
              <wp:lineTo x="21101" y="13836"/>
              <wp:lineTo x="21101" y="5381"/>
              <wp:lineTo x="1734" y="1537"/>
              <wp:lineTo x="867" y="1537"/>
            </wp:wrapPolygon>
          </wp:wrapTight>
          <wp:docPr id="4" name="Picture 4" descr="Global Governance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lobal Governance Logo">
                    <a:extLst>
                      <a:ext uri="{C183D7F6-B498-43B3-948B-1728B52AA6E4}">
                        <adec:decorative xmlns:adec="http://schemas.microsoft.com/office/drawing/2017/decorative" val="0"/>
                      </a:ext>
                    </a:extLst>
                  </pic:cNvPr>
                  <pic:cNvPicPr/>
                </pic:nvPicPr>
                <pic:blipFill rotWithShape="1">
                  <a:blip r:embed="rId1">
                    <a:extLst>
                      <a:ext uri="{28A0092B-C50C-407E-A947-70E740481C1C}">
                        <a14:useLocalDpi xmlns:a14="http://schemas.microsoft.com/office/drawing/2010/main" val="0"/>
                      </a:ext>
                    </a:extLst>
                  </a:blip>
                  <a:srcRect l="4341" t="5798" b="-1"/>
                  <a:stretch/>
                </pic:blipFill>
                <pic:spPr bwMode="auto">
                  <a:xfrm>
                    <a:off x="0" y="0"/>
                    <a:ext cx="1898015" cy="3568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70B7A">
      <w:rPr>
        <w:rFonts w:ascii="Calibri" w:eastAsia="Calibri" w:hAnsi="Calibri" w:cs="Arial"/>
        <w:color w:val="0071CE"/>
        <w:lang w:val="en-ZA"/>
      </w:rPr>
      <w:tab/>
    </w:r>
    <w:r w:rsidRPr="00D70B7A">
      <w:rPr>
        <w:rFonts w:ascii="Calibri" w:eastAsia="Calibri" w:hAnsi="Calibri" w:cs="Arial"/>
        <w:color w:val="0071CE"/>
        <w:lang w:val="en-ZA"/>
      </w:rPr>
      <w:tab/>
    </w:r>
  </w:p>
  <w:p w14:paraId="31336111" w14:textId="77777777" w:rsidR="009E0F89" w:rsidRPr="00D70B7A" w:rsidRDefault="009E0F89" w:rsidP="009E0F89">
    <w:pPr>
      <w:tabs>
        <w:tab w:val="center" w:pos="4513"/>
        <w:tab w:val="right" w:pos="9026"/>
      </w:tabs>
      <w:rPr>
        <w:rFonts w:ascii="Calibri" w:eastAsia="Calibri" w:hAnsi="Calibri" w:cs="Arial"/>
        <w:lang w:val="en-ZA"/>
      </w:rPr>
    </w:pPr>
    <w:r w:rsidRPr="00D70B7A">
      <w:rPr>
        <w:rFonts w:ascii="Calibri" w:eastAsia="Calibri" w:hAnsi="Calibri" w:cs="Arial"/>
        <w:noProof/>
        <w:color w:val="0071CE"/>
        <w:lang w:val="en-ZA"/>
      </w:rPr>
      <mc:AlternateContent>
        <mc:Choice Requires="wps">
          <w:drawing>
            <wp:anchor distT="0" distB="0" distL="114300" distR="114300" simplePos="0" relativeHeight="251658242" behindDoc="0" locked="0" layoutInCell="1" allowOverlap="1" wp14:anchorId="199C7616" wp14:editId="226AE9AF">
              <wp:simplePos x="0" y="0"/>
              <wp:positionH relativeFrom="column">
                <wp:posOffset>5156102</wp:posOffset>
              </wp:positionH>
              <wp:positionV relativeFrom="paragraph">
                <wp:posOffset>118110</wp:posOffset>
              </wp:positionV>
              <wp:extent cx="1950904" cy="3643"/>
              <wp:effectExtent l="0" t="0" r="17780" b="22225"/>
              <wp:wrapNone/>
              <wp:docPr id="12" name="Straight Connector 12"/>
              <wp:cNvGraphicFramePr/>
              <a:graphic xmlns:a="http://schemas.openxmlformats.org/drawingml/2006/main">
                <a:graphicData uri="http://schemas.microsoft.com/office/word/2010/wordprocessingShape">
                  <wps:wsp>
                    <wps:cNvCnPr/>
                    <wps:spPr>
                      <a:xfrm flipH="1" flipV="1">
                        <a:off x="0" y="0"/>
                        <a:ext cx="1950904" cy="3643"/>
                      </a:xfrm>
                      <a:prstGeom prst="line">
                        <a:avLst/>
                      </a:prstGeom>
                      <a:noFill/>
                      <a:ln w="15875" cap="rnd" cmpd="sng" algn="ctr">
                        <a:solidFill>
                          <a:srgbClr val="0071CE"/>
                        </a:solidFill>
                        <a:prstDash val="solid"/>
                        <a:round/>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dec="http://schemas.microsoft.com/office/drawing/2017/decorative" xmlns:a="http://schemas.openxmlformats.org/drawingml/2006/main" xmlns:w16du="http://schemas.microsoft.com/office/word/2023/wordml/word16du">
          <w:pict>
            <v:line id="Straight Connector 4" style="position:absolute;flip:x 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0071ce" strokeweight="1.25pt" from="406pt,9.3pt" to="559.6pt,9.6pt" w14:anchorId="3486A8B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">
              <v:stroke endcap="round"/>
            </v:line>
          </w:pict>
        </mc:Fallback>
      </mc:AlternateContent>
    </w:r>
  </w:p>
  <w:p w14:paraId="1B1F9322" w14:textId="77777777" w:rsidR="009E0F89" w:rsidRDefault="009E0F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212E3" w14:textId="77777777" w:rsidR="009E0F89" w:rsidRDefault="009E0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A518A"/>
    <w:multiLevelType w:val="hybridMultilevel"/>
    <w:tmpl w:val="1286F6C6"/>
    <w:lvl w:ilvl="0" w:tplc="A93E5DB6">
      <w:start w:val="1"/>
      <w:numFmt w:val="upperLetter"/>
      <w:lvlText w:val="%1."/>
      <w:lvlJc w:val="left"/>
      <w:pPr>
        <w:ind w:left="2160" w:hanging="360"/>
      </w:pPr>
      <w:rPr>
        <w:rFonts w:hint="default"/>
        <w:b w:val="0"/>
        <w:bCs w:val="0"/>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8E13E4E"/>
    <w:multiLevelType w:val="hybridMultilevel"/>
    <w:tmpl w:val="BB9C0080"/>
    <w:lvl w:ilvl="0" w:tplc="B30AFE98">
      <w:start w:val="1"/>
      <w:numFmt w:val="upperLetter"/>
      <w:lvlText w:val="%1."/>
      <w:lvlJc w:val="left"/>
      <w:pPr>
        <w:ind w:left="720" w:hanging="360"/>
      </w:pPr>
      <w:rPr>
        <w:rFonts w:hint="default"/>
        <w:b w:val="0"/>
        <w:bCs w:val="0"/>
        <w:color w:val="000000" w:themeColor="text1"/>
      </w:rPr>
    </w:lvl>
    <w:lvl w:ilvl="1" w:tplc="7E4A5176">
      <w:start w:val="1"/>
      <w:numFmt w:val="decimal"/>
      <w:lvlText w:val="%2."/>
      <w:lvlJc w:val="righ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C27555"/>
    <w:multiLevelType w:val="hybridMultilevel"/>
    <w:tmpl w:val="476435EA"/>
    <w:lvl w:ilvl="0" w:tplc="E64C84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C1B9D5"/>
    <w:multiLevelType w:val="multilevel"/>
    <w:tmpl w:val="FFFFFFFF"/>
    <w:lvl w:ilvl="0">
      <w:numFmt w:val="decimal"/>
      <w:lvlText w:val=""/>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67A7D02"/>
    <w:multiLevelType w:val="multilevel"/>
    <w:tmpl w:val="B0C29FA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D16AE3"/>
    <w:multiLevelType w:val="hybridMultilevel"/>
    <w:tmpl w:val="16BC7266"/>
    <w:lvl w:ilvl="0" w:tplc="DFB6F37E">
      <w:start w:val="1"/>
      <w:numFmt w:val="upperLetter"/>
      <w:lvlText w:val="%1."/>
      <w:lvlJc w:val="left"/>
      <w:pPr>
        <w:ind w:left="720" w:hanging="360"/>
      </w:pPr>
      <w:rPr>
        <w:rFonts w:ascii="Bogle" w:eastAsiaTheme="minorHAnsi" w:hAnsi="Bogle" w:cstheme="minorBidi"/>
      </w:rPr>
    </w:lvl>
    <w:lvl w:ilvl="1" w:tplc="0060AC78">
      <w:start w:val="1"/>
      <w:numFmt w:val="upperLetter"/>
      <w:lvlText w:val="%2."/>
      <w:lvlJc w:val="left"/>
      <w:pPr>
        <w:ind w:left="1440" w:hanging="360"/>
      </w:pPr>
      <w:rPr>
        <w:rFonts w:ascii="Bogle" w:eastAsiaTheme="minorHAnsi" w:hAnsi="Bogle" w:cstheme="minorBidi"/>
      </w:rPr>
    </w:lvl>
    <w:lvl w:ilvl="2" w:tplc="DA1614EA">
      <w:start w:val="1"/>
      <w:numFmt w:val="decimal"/>
      <w:lvlText w:val="%3."/>
      <w:lvlJc w:val="right"/>
      <w:pPr>
        <w:ind w:left="2160" w:hanging="180"/>
      </w:pPr>
      <w:rPr>
        <w:rFonts w:ascii="Bogle" w:eastAsiaTheme="minorHAnsi" w:hAnsi="Bogle" w:cstheme="minorBidi"/>
      </w:rPr>
    </w:lvl>
    <w:lvl w:ilvl="3" w:tplc="0409000F">
      <w:start w:val="1"/>
      <w:numFmt w:val="decimal"/>
      <w:lvlText w:val="%4."/>
      <w:lvlJc w:val="left"/>
      <w:pPr>
        <w:ind w:left="2880" w:hanging="360"/>
      </w:pPr>
    </w:lvl>
    <w:lvl w:ilvl="4" w:tplc="ADE4B30C">
      <w:start w:val="2"/>
      <w:numFmt w:val="lowerRoman"/>
      <w:lvlText w:val="%5."/>
      <w:lvlJc w:val="left"/>
      <w:pPr>
        <w:ind w:left="3960" w:hanging="720"/>
      </w:pPr>
      <w:rPr>
        <w:rFonts w:hint="default"/>
      </w:rPr>
    </w:lvl>
    <w:lvl w:ilvl="5" w:tplc="3B2C85EE">
      <w:start w:val="1"/>
      <w:numFmt w:val="lowerLetter"/>
      <w:lvlText w:val="%6."/>
      <w:lvlJc w:val="left"/>
      <w:pPr>
        <w:ind w:left="4500" w:hanging="360"/>
      </w:pPr>
      <w:rPr>
        <w:rFonts w:hint="default"/>
        <w:b w:val="0"/>
        <w:bCs w:val="0"/>
        <w:color w:val="auto"/>
      </w:r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A002E8"/>
    <w:multiLevelType w:val="hybridMultilevel"/>
    <w:tmpl w:val="6A4AEED8"/>
    <w:lvl w:ilvl="0" w:tplc="5BB6C8DE">
      <w:start w:val="1"/>
      <w:numFmt w:val="upperLetter"/>
      <w:lvlText w:val="%1."/>
      <w:lvlJc w:val="left"/>
      <w:pPr>
        <w:ind w:left="720" w:hanging="360"/>
      </w:pPr>
      <w:rPr>
        <w:rFonts w:hint="default"/>
        <w:b w:val="0"/>
        <w:b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263EB6"/>
    <w:multiLevelType w:val="hybridMultilevel"/>
    <w:tmpl w:val="D47ADDC4"/>
    <w:lvl w:ilvl="0" w:tplc="38905B94">
      <w:start w:val="1"/>
      <w:numFmt w:val="upperLetter"/>
      <w:lvlText w:val="%1."/>
      <w:lvlJc w:val="left"/>
      <w:pPr>
        <w:ind w:left="72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9D3EEB"/>
    <w:multiLevelType w:val="hybridMultilevel"/>
    <w:tmpl w:val="734EE884"/>
    <w:lvl w:ilvl="0" w:tplc="39388E7E">
      <w:start w:val="1"/>
      <w:numFmt w:val="upperLetter"/>
      <w:lvlText w:val="%1."/>
      <w:lvlJc w:val="left"/>
      <w:pPr>
        <w:ind w:left="720" w:hanging="360"/>
      </w:pPr>
      <w:rPr>
        <w:rFonts w:hint="default"/>
      </w:rPr>
    </w:lvl>
    <w:lvl w:ilvl="1" w:tplc="C3786F48">
      <w:start w:val="1"/>
      <w:numFmt w:val="decimal"/>
      <w:lvlText w:val="%2."/>
      <w:lvlJc w:val="left"/>
      <w:pPr>
        <w:ind w:left="1440" w:hanging="360"/>
      </w:pPr>
      <w:rPr>
        <w:rFonts w:ascii="Bogle" w:eastAsiaTheme="minorHAnsi" w:hAnsi="Bogle" w:cstheme="minorBidi"/>
      </w:rPr>
    </w:lvl>
    <w:lvl w:ilvl="2" w:tplc="BCB4E274">
      <w:start w:val="1"/>
      <w:numFmt w:val="lowerLetter"/>
      <w:lvlText w:val="%3."/>
      <w:lvlJc w:val="right"/>
      <w:pPr>
        <w:ind w:left="2160" w:hanging="180"/>
      </w:pPr>
      <w:rPr>
        <w:rFonts w:ascii="Bogle" w:eastAsiaTheme="minorHAnsi" w:hAnsi="Bogle" w:cstheme="minorBid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233709"/>
    <w:multiLevelType w:val="hybridMultilevel"/>
    <w:tmpl w:val="934C3E7A"/>
    <w:lvl w:ilvl="0" w:tplc="43AC7C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C7DDB"/>
    <w:multiLevelType w:val="hybridMultilevel"/>
    <w:tmpl w:val="A79E00A2"/>
    <w:lvl w:ilvl="0" w:tplc="5FCEE714">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352C1D6C"/>
    <w:multiLevelType w:val="multilevel"/>
    <w:tmpl w:val="E062CD3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BF0FAA"/>
    <w:multiLevelType w:val="hybridMultilevel"/>
    <w:tmpl w:val="51604E7E"/>
    <w:lvl w:ilvl="0" w:tplc="A47214F6">
      <w:start w:val="1"/>
      <w:numFmt w:val="decimal"/>
      <w:lvlText w:val="%1."/>
      <w:lvlJc w:val="left"/>
      <w:pPr>
        <w:ind w:left="720" w:hanging="360"/>
      </w:pPr>
      <w:rPr>
        <w:rFonts w:ascii="Bogle" w:eastAsia="Times New Roman" w:hAnsi="Bogle"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D408A8"/>
    <w:multiLevelType w:val="multilevel"/>
    <w:tmpl w:val="FFFFFFFF"/>
    <w:lvl w:ilvl="0">
      <w:numFmt w:val="decimal"/>
      <w:lvlText w:val=""/>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D557A0"/>
    <w:multiLevelType w:val="multilevel"/>
    <w:tmpl w:val="AB4AC77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B851B9A"/>
    <w:multiLevelType w:val="hybridMultilevel"/>
    <w:tmpl w:val="ADF4014E"/>
    <w:lvl w:ilvl="0" w:tplc="863C2144">
      <w:start w:val="1"/>
      <w:numFmt w:val="decimal"/>
      <w:lvlText w:val="%1."/>
      <w:lvlJc w:val="left"/>
      <w:pPr>
        <w:ind w:left="1080" w:hanging="360"/>
      </w:pPr>
      <w:rPr>
        <w:rFonts w:hint="default"/>
        <w:b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D77315E"/>
    <w:multiLevelType w:val="hybridMultilevel"/>
    <w:tmpl w:val="8256C682"/>
    <w:lvl w:ilvl="0" w:tplc="4DB8F638">
      <w:start w:val="1"/>
      <w:numFmt w:val="decimal"/>
      <w:lvlText w:val="%1."/>
      <w:lvlJc w:val="left"/>
      <w:pPr>
        <w:ind w:left="1080" w:hanging="360"/>
      </w:pPr>
      <w:rPr>
        <w:rFonts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FDC0972"/>
    <w:multiLevelType w:val="hybridMultilevel"/>
    <w:tmpl w:val="943AEE4E"/>
    <w:lvl w:ilvl="0" w:tplc="E8D48E0E">
      <w:start w:val="1"/>
      <w:numFmt w:val="upperLetter"/>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AA6A8A"/>
    <w:multiLevelType w:val="multilevel"/>
    <w:tmpl w:val="05AE4B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AC2ED6"/>
    <w:multiLevelType w:val="hybridMultilevel"/>
    <w:tmpl w:val="80B660F2"/>
    <w:lvl w:ilvl="0" w:tplc="231071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B20EA9"/>
    <w:multiLevelType w:val="hybridMultilevel"/>
    <w:tmpl w:val="49968228"/>
    <w:lvl w:ilvl="0" w:tplc="7E4A5176">
      <w:start w:val="1"/>
      <w:numFmt w:val="decimal"/>
      <w:lvlText w:val="%1."/>
      <w:lvlJc w:val="righ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EC346CC"/>
    <w:multiLevelType w:val="hybridMultilevel"/>
    <w:tmpl w:val="C7AE093A"/>
    <w:lvl w:ilvl="0" w:tplc="F1FAC706">
      <w:start w:val="1"/>
      <w:numFmt w:val="upperLetter"/>
      <w:lvlText w:val="%1."/>
      <w:lvlJc w:val="left"/>
      <w:pPr>
        <w:ind w:left="720" w:hanging="360"/>
      </w:pPr>
      <w:rPr>
        <w:rFonts w:hint="default"/>
        <w:b w:val="0"/>
        <w:bCs w:val="0"/>
        <w:color w:val="auto"/>
      </w:rPr>
    </w:lvl>
    <w:lvl w:ilvl="1" w:tplc="04090019">
      <w:start w:val="1"/>
      <w:numFmt w:val="lowerLetter"/>
      <w:lvlText w:val="%2."/>
      <w:lvlJc w:val="left"/>
      <w:pPr>
        <w:ind w:left="1440" w:hanging="360"/>
      </w:pPr>
    </w:lvl>
    <w:lvl w:ilvl="2" w:tplc="72048ED4">
      <w:start w:val="1"/>
      <w:numFmt w:val="decimal"/>
      <w:lvlText w:val="%3."/>
      <w:lvlJc w:val="right"/>
      <w:pPr>
        <w:ind w:left="1440" w:hanging="360"/>
      </w:pPr>
      <w:rPr>
        <w:rFonts w:hint="default"/>
        <w:b w:val="0"/>
        <w:bCs w:val="0"/>
        <w:color w:val="auto"/>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982FB8"/>
    <w:multiLevelType w:val="hybridMultilevel"/>
    <w:tmpl w:val="E702E7C0"/>
    <w:lvl w:ilvl="0" w:tplc="783E7EFC">
      <w:start w:val="1"/>
      <w:numFmt w:val="upperLetter"/>
      <w:lvlText w:val="%1."/>
      <w:lvlJc w:val="left"/>
      <w:pPr>
        <w:ind w:left="720" w:hanging="360"/>
      </w:pPr>
      <w:rPr>
        <w:rFonts w:ascii="Bogle" w:eastAsiaTheme="minorHAnsi" w:hAnsi="Bogle" w:cstheme="minorBidi" w:hint="default"/>
      </w:rPr>
    </w:lvl>
    <w:lvl w:ilvl="1" w:tplc="7E4A5176">
      <w:start w:val="1"/>
      <w:numFmt w:val="decimal"/>
      <w:lvlText w:val="%2."/>
      <w:lvlJc w:val="righ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9B6AE0"/>
    <w:multiLevelType w:val="hybridMultilevel"/>
    <w:tmpl w:val="248ED39E"/>
    <w:lvl w:ilvl="0" w:tplc="FDCADED4">
      <w:start w:val="1"/>
      <w:numFmt w:val="decimal"/>
      <w:lvlText w:val="%1."/>
      <w:lvlJc w:val="left"/>
      <w:pPr>
        <w:ind w:left="720" w:hanging="360"/>
      </w:pPr>
      <w:rPr>
        <w:rFonts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A72E44"/>
    <w:multiLevelType w:val="hybridMultilevel"/>
    <w:tmpl w:val="BAB89934"/>
    <w:lvl w:ilvl="0" w:tplc="1102C798">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5AD9D4D0"/>
    <w:multiLevelType w:val="multilevel"/>
    <w:tmpl w:val="79426A18"/>
    <w:lvl w:ilvl="0">
      <w:numFmt w:val="decimal"/>
      <w:lvlText w:val=""/>
      <w:lvlJc w:val="left"/>
      <w:pPr>
        <w:ind w:left="720" w:hanging="360"/>
      </w:pPr>
    </w:lvl>
    <w:lvl w:ilvl="1">
      <w:start w:val="1"/>
      <w:numFmt w:val="decimal"/>
      <w:lvlText w:val="%2."/>
      <w:lvlJc w:val="righ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ADF73D1"/>
    <w:multiLevelType w:val="multilevel"/>
    <w:tmpl w:val="F9DAA55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8DB72BF"/>
    <w:multiLevelType w:val="hybridMultilevel"/>
    <w:tmpl w:val="4296E986"/>
    <w:lvl w:ilvl="0" w:tplc="65109FF0">
      <w:start w:val="1"/>
      <w:numFmt w:val="upperLetter"/>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8547B8"/>
    <w:multiLevelType w:val="multilevel"/>
    <w:tmpl w:val="55C4A7E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BE54EAF"/>
    <w:multiLevelType w:val="multilevel"/>
    <w:tmpl w:val="AC5E203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56391835">
    <w:abstractNumId w:val="29"/>
  </w:num>
  <w:num w:numId="2" w16cid:durableId="814643344">
    <w:abstractNumId w:val="2"/>
  </w:num>
  <w:num w:numId="3" w16cid:durableId="1806701930">
    <w:abstractNumId w:val="6"/>
  </w:num>
  <w:num w:numId="4" w16cid:durableId="1429345267">
    <w:abstractNumId w:val="14"/>
  </w:num>
  <w:num w:numId="5" w16cid:durableId="202451136">
    <w:abstractNumId w:val="27"/>
  </w:num>
  <w:num w:numId="6" w16cid:durableId="1068456709">
    <w:abstractNumId w:val="11"/>
  </w:num>
  <w:num w:numId="7" w16cid:durableId="1448162756">
    <w:abstractNumId w:val="4"/>
  </w:num>
  <w:num w:numId="8" w16cid:durableId="719937877">
    <w:abstractNumId w:val="7"/>
  </w:num>
  <w:num w:numId="9" w16cid:durableId="1569534591">
    <w:abstractNumId w:val="1"/>
  </w:num>
  <w:num w:numId="10" w16cid:durableId="1251307073">
    <w:abstractNumId w:val="19"/>
  </w:num>
  <w:num w:numId="11" w16cid:durableId="1137533788">
    <w:abstractNumId w:val="0"/>
  </w:num>
  <w:num w:numId="12" w16cid:durableId="19164531">
    <w:abstractNumId w:val="12"/>
  </w:num>
  <w:num w:numId="13" w16cid:durableId="1611161402">
    <w:abstractNumId w:val="28"/>
  </w:num>
  <w:num w:numId="14" w16cid:durableId="2071535682">
    <w:abstractNumId w:val="15"/>
  </w:num>
  <w:num w:numId="15" w16cid:durableId="814106464">
    <w:abstractNumId w:val="26"/>
  </w:num>
  <w:num w:numId="16" w16cid:durableId="309143140">
    <w:abstractNumId w:val="17"/>
  </w:num>
  <w:num w:numId="17" w16cid:durableId="727992972">
    <w:abstractNumId w:val="9"/>
  </w:num>
  <w:num w:numId="18" w16cid:durableId="141125302">
    <w:abstractNumId w:val="10"/>
  </w:num>
  <w:num w:numId="19" w16cid:durableId="2109813857">
    <w:abstractNumId w:val="16"/>
  </w:num>
  <w:num w:numId="20" w16cid:durableId="1274360878">
    <w:abstractNumId w:val="24"/>
  </w:num>
  <w:num w:numId="21" w16cid:durableId="1222131156">
    <w:abstractNumId w:val="23"/>
  </w:num>
  <w:num w:numId="22" w16cid:durableId="1214460992">
    <w:abstractNumId w:val="13"/>
  </w:num>
  <w:num w:numId="23" w16cid:durableId="781190961">
    <w:abstractNumId w:val="25"/>
  </w:num>
  <w:num w:numId="24" w16cid:durableId="323701244">
    <w:abstractNumId w:val="3"/>
  </w:num>
  <w:num w:numId="25" w16cid:durableId="1687898485">
    <w:abstractNumId w:val="20"/>
  </w:num>
  <w:num w:numId="26" w16cid:durableId="1190604289">
    <w:abstractNumId w:val="22"/>
  </w:num>
  <w:num w:numId="27" w16cid:durableId="420495171">
    <w:abstractNumId w:val="5"/>
  </w:num>
  <w:num w:numId="28" w16cid:durableId="948898583">
    <w:abstractNumId w:val="18"/>
  </w:num>
  <w:num w:numId="29" w16cid:durableId="1499925517">
    <w:abstractNumId w:val="21"/>
  </w:num>
  <w:num w:numId="30" w16cid:durableId="107184906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D02"/>
    <w:rsid w:val="000247DA"/>
    <w:rsid w:val="000252F7"/>
    <w:rsid w:val="00027282"/>
    <w:rsid w:val="00030C85"/>
    <w:rsid w:val="00032764"/>
    <w:rsid w:val="00035AE5"/>
    <w:rsid w:val="00035FD5"/>
    <w:rsid w:val="00037B0E"/>
    <w:rsid w:val="00043DEA"/>
    <w:rsid w:val="00051E23"/>
    <w:rsid w:val="000550BA"/>
    <w:rsid w:val="00065BAD"/>
    <w:rsid w:val="00066BCD"/>
    <w:rsid w:val="0007325E"/>
    <w:rsid w:val="00076645"/>
    <w:rsid w:val="000779CB"/>
    <w:rsid w:val="000815CD"/>
    <w:rsid w:val="00081EA2"/>
    <w:rsid w:val="00084292"/>
    <w:rsid w:val="0008629C"/>
    <w:rsid w:val="00091C08"/>
    <w:rsid w:val="000951D4"/>
    <w:rsid w:val="000A077E"/>
    <w:rsid w:val="000A29C1"/>
    <w:rsid w:val="000A3C78"/>
    <w:rsid w:val="000A4273"/>
    <w:rsid w:val="000A557D"/>
    <w:rsid w:val="000B528D"/>
    <w:rsid w:val="000D465C"/>
    <w:rsid w:val="000D5D93"/>
    <w:rsid w:val="000D739F"/>
    <w:rsid w:val="000E07DE"/>
    <w:rsid w:val="000E14F0"/>
    <w:rsid w:val="000F1A24"/>
    <w:rsid w:val="000F44A3"/>
    <w:rsid w:val="0010137E"/>
    <w:rsid w:val="00105AD8"/>
    <w:rsid w:val="00105F3A"/>
    <w:rsid w:val="00107AE7"/>
    <w:rsid w:val="001137A2"/>
    <w:rsid w:val="00113B44"/>
    <w:rsid w:val="00122663"/>
    <w:rsid w:val="00123310"/>
    <w:rsid w:val="00125D6D"/>
    <w:rsid w:val="001305CB"/>
    <w:rsid w:val="00134147"/>
    <w:rsid w:val="0013417A"/>
    <w:rsid w:val="00135F06"/>
    <w:rsid w:val="00137E98"/>
    <w:rsid w:val="00143507"/>
    <w:rsid w:val="0015767A"/>
    <w:rsid w:val="00161903"/>
    <w:rsid w:val="001631BB"/>
    <w:rsid w:val="00166BAA"/>
    <w:rsid w:val="00167518"/>
    <w:rsid w:val="00171736"/>
    <w:rsid w:val="00172794"/>
    <w:rsid w:val="001802AE"/>
    <w:rsid w:val="001811AF"/>
    <w:rsid w:val="001916AB"/>
    <w:rsid w:val="00192554"/>
    <w:rsid w:val="001A299F"/>
    <w:rsid w:val="001A5C68"/>
    <w:rsid w:val="001B1035"/>
    <w:rsid w:val="001B782C"/>
    <w:rsid w:val="001B7A15"/>
    <w:rsid w:val="001C7040"/>
    <w:rsid w:val="001E1D4C"/>
    <w:rsid w:val="001E2683"/>
    <w:rsid w:val="001E7DC5"/>
    <w:rsid w:val="001F094B"/>
    <w:rsid w:val="001F1068"/>
    <w:rsid w:val="001F255B"/>
    <w:rsid w:val="001F6AAC"/>
    <w:rsid w:val="002032A0"/>
    <w:rsid w:val="00207D2B"/>
    <w:rsid w:val="00217A60"/>
    <w:rsid w:val="00222264"/>
    <w:rsid w:val="00234462"/>
    <w:rsid w:val="00236988"/>
    <w:rsid w:val="00240702"/>
    <w:rsid w:val="002409E6"/>
    <w:rsid w:val="002439C5"/>
    <w:rsid w:val="00247030"/>
    <w:rsid w:val="00251493"/>
    <w:rsid w:val="002538B4"/>
    <w:rsid w:val="002625AA"/>
    <w:rsid w:val="002627CF"/>
    <w:rsid w:val="002660DE"/>
    <w:rsid w:val="002671AE"/>
    <w:rsid w:val="002807C1"/>
    <w:rsid w:val="0028637C"/>
    <w:rsid w:val="00297727"/>
    <w:rsid w:val="002A0951"/>
    <w:rsid w:val="002A17E4"/>
    <w:rsid w:val="002B3844"/>
    <w:rsid w:val="002B4F58"/>
    <w:rsid w:val="002B5309"/>
    <w:rsid w:val="002C1818"/>
    <w:rsid w:val="002C3132"/>
    <w:rsid w:val="002D539E"/>
    <w:rsid w:val="002D623F"/>
    <w:rsid w:val="002D6DF2"/>
    <w:rsid w:val="002F1A8E"/>
    <w:rsid w:val="002F4C36"/>
    <w:rsid w:val="003053AA"/>
    <w:rsid w:val="003061AE"/>
    <w:rsid w:val="003133B5"/>
    <w:rsid w:val="00327CD2"/>
    <w:rsid w:val="003373CD"/>
    <w:rsid w:val="003544E7"/>
    <w:rsid w:val="003641B8"/>
    <w:rsid w:val="00365A01"/>
    <w:rsid w:val="00365C02"/>
    <w:rsid w:val="003769A9"/>
    <w:rsid w:val="00382D13"/>
    <w:rsid w:val="00383C2A"/>
    <w:rsid w:val="003853E4"/>
    <w:rsid w:val="00385AFD"/>
    <w:rsid w:val="0038722A"/>
    <w:rsid w:val="003908AD"/>
    <w:rsid w:val="00394871"/>
    <w:rsid w:val="003A48FE"/>
    <w:rsid w:val="003A7B43"/>
    <w:rsid w:val="003B03B3"/>
    <w:rsid w:val="003B25D9"/>
    <w:rsid w:val="003B6536"/>
    <w:rsid w:val="003C20A9"/>
    <w:rsid w:val="003C5C42"/>
    <w:rsid w:val="003E187E"/>
    <w:rsid w:val="003E54D8"/>
    <w:rsid w:val="003E7EC0"/>
    <w:rsid w:val="003F0224"/>
    <w:rsid w:val="003F143A"/>
    <w:rsid w:val="00401515"/>
    <w:rsid w:val="0040286F"/>
    <w:rsid w:val="00415CDB"/>
    <w:rsid w:val="00415EE5"/>
    <w:rsid w:val="004200BB"/>
    <w:rsid w:val="00431136"/>
    <w:rsid w:val="004317AE"/>
    <w:rsid w:val="00433FD7"/>
    <w:rsid w:val="00436B8B"/>
    <w:rsid w:val="00441DDA"/>
    <w:rsid w:val="00442FAC"/>
    <w:rsid w:val="00445C0A"/>
    <w:rsid w:val="00450ACC"/>
    <w:rsid w:val="00454065"/>
    <w:rsid w:val="00455964"/>
    <w:rsid w:val="0046131A"/>
    <w:rsid w:val="00464076"/>
    <w:rsid w:val="0047055D"/>
    <w:rsid w:val="00485F70"/>
    <w:rsid w:val="00486D50"/>
    <w:rsid w:val="00496E26"/>
    <w:rsid w:val="004B5388"/>
    <w:rsid w:val="004B5579"/>
    <w:rsid w:val="004B6DE2"/>
    <w:rsid w:val="004C078B"/>
    <w:rsid w:val="004C0F34"/>
    <w:rsid w:val="004D0CD8"/>
    <w:rsid w:val="004D5DF8"/>
    <w:rsid w:val="004F26AD"/>
    <w:rsid w:val="004F37E3"/>
    <w:rsid w:val="004F750C"/>
    <w:rsid w:val="00505819"/>
    <w:rsid w:val="00515C48"/>
    <w:rsid w:val="0051766E"/>
    <w:rsid w:val="00521BAA"/>
    <w:rsid w:val="005308DE"/>
    <w:rsid w:val="00534197"/>
    <w:rsid w:val="005351A6"/>
    <w:rsid w:val="005504C5"/>
    <w:rsid w:val="0056066C"/>
    <w:rsid w:val="00566036"/>
    <w:rsid w:val="0057368F"/>
    <w:rsid w:val="0057551A"/>
    <w:rsid w:val="005762AE"/>
    <w:rsid w:val="0059332C"/>
    <w:rsid w:val="00595684"/>
    <w:rsid w:val="005A2AE7"/>
    <w:rsid w:val="005A5EB3"/>
    <w:rsid w:val="005A66F9"/>
    <w:rsid w:val="005B140B"/>
    <w:rsid w:val="005B192E"/>
    <w:rsid w:val="005B2C2C"/>
    <w:rsid w:val="005B5D4A"/>
    <w:rsid w:val="005B7AB7"/>
    <w:rsid w:val="005C0C42"/>
    <w:rsid w:val="005C4FC1"/>
    <w:rsid w:val="005C5972"/>
    <w:rsid w:val="005D4B0E"/>
    <w:rsid w:val="005D79D5"/>
    <w:rsid w:val="005E1734"/>
    <w:rsid w:val="005E2D35"/>
    <w:rsid w:val="005E32C8"/>
    <w:rsid w:val="005E6FAC"/>
    <w:rsid w:val="005F5DD7"/>
    <w:rsid w:val="005F7DD1"/>
    <w:rsid w:val="0060534A"/>
    <w:rsid w:val="00620098"/>
    <w:rsid w:val="00623C15"/>
    <w:rsid w:val="006335E8"/>
    <w:rsid w:val="00670167"/>
    <w:rsid w:val="00671CFE"/>
    <w:rsid w:val="00674376"/>
    <w:rsid w:val="00677C28"/>
    <w:rsid w:val="00686328"/>
    <w:rsid w:val="00691E5B"/>
    <w:rsid w:val="00693FCA"/>
    <w:rsid w:val="0069482D"/>
    <w:rsid w:val="00695093"/>
    <w:rsid w:val="0069519C"/>
    <w:rsid w:val="00695A89"/>
    <w:rsid w:val="006C3754"/>
    <w:rsid w:val="006C54F6"/>
    <w:rsid w:val="006D7664"/>
    <w:rsid w:val="006E3546"/>
    <w:rsid w:val="006F4621"/>
    <w:rsid w:val="006F6CA2"/>
    <w:rsid w:val="00703A93"/>
    <w:rsid w:val="00703C3D"/>
    <w:rsid w:val="0071123E"/>
    <w:rsid w:val="00711661"/>
    <w:rsid w:val="00713575"/>
    <w:rsid w:val="007168C1"/>
    <w:rsid w:val="00716D97"/>
    <w:rsid w:val="00723935"/>
    <w:rsid w:val="00730F35"/>
    <w:rsid w:val="00735297"/>
    <w:rsid w:val="00752AF3"/>
    <w:rsid w:val="00755140"/>
    <w:rsid w:val="00763EA9"/>
    <w:rsid w:val="00770FBB"/>
    <w:rsid w:val="00771220"/>
    <w:rsid w:val="00791320"/>
    <w:rsid w:val="007A01E2"/>
    <w:rsid w:val="007B532C"/>
    <w:rsid w:val="007B65E8"/>
    <w:rsid w:val="007C2C7B"/>
    <w:rsid w:val="007C5337"/>
    <w:rsid w:val="007C666E"/>
    <w:rsid w:val="007D13B5"/>
    <w:rsid w:val="007D19F6"/>
    <w:rsid w:val="007D2BF7"/>
    <w:rsid w:val="007D3525"/>
    <w:rsid w:val="007D493D"/>
    <w:rsid w:val="007E0BC6"/>
    <w:rsid w:val="007F3F13"/>
    <w:rsid w:val="007F618A"/>
    <w:rsid w:val="00801374"/>
    <w:rsid w:val="008041F6"/>
    <w:rsid w:val="008217D3"/>
    <w:rsid w:val="0082523B"/>
    <w:rsid w:val="0082777F"/>
    <w:rsid w:val="00831035"/>
    <w:rsid w:val="00831897"/>
    <w:rsid w:val="008360A4"/>
    <w:rsid w:val="00842E7B"/>
    <w:rsid w:val="00843E6B"/>
    <w:rsid w:val="0084790B"/>
    <w:rsid w:val="00853B00"/>
    <w:rsid w:val="00860FDA"/>
    <w:rsid w:val="0086189F"/>
    <w:rsid w:val="00862507"/>
    <w:rsid w:val="00863754"/>
    <w:rsid w:val="00865C44"/>
    <w:rsid w:val="0087074C"/>
    <w:rsid w:val="00890F22"/>
    <w:rsid w:val="008918AD"/>
    <w:rsid w:val="00895D8B"/>
    <w:rsid w:val="008A19F8"/>
    <w:rsid w:val="008A4E92"/>
    <w:rsid w:val="008A54C9"/>
    <w:rsid w:val="008D004F"/>
    <w:rsid w:val="008E0953"/>
    <w:rsid w:val="008E10B4"/>
    <w:rsid w:val="008E466A"/>
    <w:rsid w:val="008E5E2D"/>
    <w:rsid w:val="008E6D02"/>
    <w:rsid w:val="008F0451"/>
    <w:rsid w:val="008F1179"/>
    <w:rsid w:val="00902833"/>
    <w:rsid w:val="00904608"/>
    <w:rsid w:val="00921452"/>
    <w:rsid w:val="009251BE"/>
    <w:rsid w:val="00935183"/>
    <w:rsid w:val="0093518F"/>
    <w:rsid w:val="00936DB9"/>
    <w:rsid w:val="0093767B"/>
    <w:rsid w:val="00937BF6"/>
    <w:rsid w:val="00952C1E"/>
    <w:rsid w:val="009531B0"/>
    <w:rsid w:val="009563C6"/>
    <w:rsid w:val="0096290E"/>
    <w:rsid w:val="009658E0"/>
    <w:rsid w:val="009802B6"/>
    <w:rsid w:val="00981669"/>
    <w:rsid w:val="0098679F"/>
    <w:rsid w:val="009A66AC"/>
    <w:rsid w:val="009B469F"/>
    <w:rsid w:val="009C1500"/>
    <w:rsid w:val="009D5359"/>
    <w:rsid w:val="009D59DB"/>
    <w:rsid w:val="009E0F89"/>
    <w:rsid w:val="009E16DA"/>
    <w:rsid w:val="009E36E0"/>
    <w:rsid w:val="009E387E"/>
    <w:rsid w:val="009F131D"/>
    <w:rsid w:val="009F656F"/>
    <w:rsid w:val="009F6AE9"/>
    <w:rsid w:val="00A053F4"/>
    <w:rsid w:val="00A05A24"/>
    <w:rsid w:val="00A15E68"/>
    <w:rsid w:val="00A20E91"/>
    <w:rsid w:val="00A26285"/>
    <w:rsid w:val="00A348DB"/>
    <w:rsid w:val="00A3516E"/>
    <w:rsid w:val="00A35AA5"/>
    <w:rsid w:val="00A366F9"/>
    <w:rsid w:val="00A40BBE"/>
    <w:rsid w:val="00A47137"/>
    <w:rsid w:val="00A475C7"/>
    <w:rsid w:val="00A51D5D"/>
    <w:rsid w:val="00A53837"/>
    <w:rsid w:val="00A704A8"/>
    <w:rsid w:val="00A902C5"/>
    <w:rsid w:val="00A90693"/>
    <w:rsid w:val="00A911CF"/>
    <w:rsid w:val="00A94355"/>
    <w:rsid w:val="00AA2ABE"/>
    <w:rsid w:val="00AA3576"/>
    <w:rsid w:val="00AB6F75"/>
    <w:rsid w:val="00AB72B2"/>
    <w:rsid w:val="00AB7B3F"/>
    <w:rsid w:val="00AC24FD"/>
    <w:rsid w:val="00AD11CA"/>
    <w:rsid w:val="00AD5080"/>
    <w:rsid w:val="00AE36E8"/>
    <w:rsid w:val="00AE5A54"/>
    <w:rsid w:val="00AE6DE8"/>
    <w:rsid w:val="00AF3DCC"/>
    <w:rsid w:val="00AF43A3"/>
    <w:rsid w:val="00B03C00"/>
    <w:rsid w:val="00B07848"/>
    <w:rsid w:val="00B115F4"/>
    <w:rsid w:val="00B12E3D"/>
    <w:rsid w:val="00B21D35"/>
    <w:rsid w:val="00B25AF4"/>
    <w:rsid w:val="00B260F4"/>
    <w:rsid w:val="00B36D4A"/>
    <w:rsid w:val="00B41509"/>
    <w:rsid w:val="00B4206F"/>
    <w:rsid w:val="00B42D12"/>
    <w:rsid w:val="00B471D9"/>
    <w:rsid w:val="00B53BFE"/>
    <w:rsid w:val="00B61D91"/>
    <w:rsid w:val="00B64FFA"/>
    <w:rsid w:val="00B66771"/>
    <w:rsid w:val="00B73046"/>
    <w:rsid w:val="00B85AAF"/>
    <w:rsid w:val="00B92D89"/>
    <w:rsid w:val="00BA255B"/>
    <w:rsid w:val="00BB67F6"/>
    <w:rsid w:val="00BC0C5B"/>
    <w:rsid w:val="00BC4119"/>
    <w:rsid w:val="00BC72D6"/>
    <w:rsid w:val="00BD101C"/>
    <w:rsid w:val="00BD4529"/>
    <w:rsid w:val="00BE4354"/>
    <w:rsid w:val="00BE5B8A"/>
    <w:rsid w:val="00BF074C"/>
    <w:rsid w:val="00BF1D83"/>
    <w:rsid w:val="00BF60FA"/>
    <w:rsid w:val="00BF611E"/>
    <w:rsid w:val="00BF6138"/>
    <w:rsid w:val="00BF67D6"/>
    <w:rsid w:val="00C01F33"/>
    <w:rsid w:val="00C02EB9"/>
    <w:rsid w:val="00C06D76"/>
    <w:rsid w:val="00C07CDF"/>
    <w:rsid w:val="00C24A7B"/>
    <w:rsid w:val="00C35F2A"/>
    <w:rsid w:val="00C36DE8"/>
    <w:rsid w:val="00C45ECB"/>
    <w:rsid w:val="00C50CC3"/>
    <w:rsid w:val="00C554FE"/>
    <w:rsid w:val="00C57C3F"/>
    <w:rsid w:val="00C6261C"/>
    <w:rsid w:val="00C64785"/>
    <w:rsid w:val="00C67038"/>
    <w:rsid w:val="00C6787D"/>
    <w:rsid w:val="00C6799E"/>
    <w:rsid w:val="00C77AAD"/>
    <w:rsid w:val="00C83EE3"/>
    <w:rsid w:val="00C85C35"/>
    <w:rsid w:val="00C8762A"/>
    <w:rsid w:val="00CA1AA2"/>
    <w:rsid w:val="00CA4D02"/>
    <w:rsid w:val="00CA7FFB"/>
    <w:rsid w:val="00CB0675"/>
    <w:rsid w:val="00CB0F33"/>
    <w:rsid w:val="00CC3A7A"/>
    <w:rsid w:val="00CD0E2D"/>
    <w:rsid w:val="00CD325C"/>
    <w:rsid w:val="00CD3369"/>
    <w:rsid w:val="00CE3366"/>
    <w:rsid w:val="00CF056D"/>
    <w:rsid w:val="00CF43A4"/>
    <w:rsid w:val="00D025AD"/>
    <w:rsid w:val="00D06E1B"/>
    <w:rsid w:val="00D1193D"/>
    <w:rsid w:val="00D12942"/>
    <w:rsid w:val="00D13DE0"/>
    <w:rsid w:val="00D16B4B"/>
    <w:rsid w:val="00D246C8"/>
    <w:rsid w:val="00D25074"/>
    <w:rsid w:val="00D30006"/>
    <w:rsid w:val="00D43763"/>
    <w:rsid w:val="00D518D6"/>
    <w:rsid w:val="00D5279D"/>
    <w:rsid w:val="00D5614C"/>
    <w:rsid w:val="00D61BB5"/>
    <w:rsid w:val="00D62542"/>
    <w:rsid w:val="00D63076"/>
    <w:rsid w:val="00D67329"/>
    <w:rsid w:val="00D85B92"/>
    <w:rsid w:val="00D9057F"/>
    <w:rsid w:val="00D93267"/>
    <w:rsid w:val="00DA63D1"/>
    <w:rsid w:val="00DB0CF5"/>
    <w:rsid w:val="00DB2401"/>
    <w:rsid w:val="00DB7766"/>
    <w:rsid w:val="00DB7DB9"/>
    <w:rsid w:val="00DC77BB"/>
    <w:rsid w:val="00DD724D"/>
    <w:rsid w:val="00DE1314"/>
    <w:rsid w:val="00DE2E4F"/>
    <w:rsid w:val="00DE46FE"/>
    <w:rsid w:val="00DF3F92"/>
    <w:rsid w:val="00DF75CE"/>
    <w:rsid w:val="00E00BA5"/>
    <w:rsid w:val="00E02089"/>
    <w:rsid w:val="00E1111C"/>
    <w:rsid w:val="00E140B4"/>
    <w:rsid w:val="00E21E7C"/>
    <w:rsid w:val="00E22F9B"/>
    <w:rsid w:val="00E30B00"/>
    <w:rsid w:val="00E41E6A"/>
    <w:rsid w:val="00E52756"/>
    <w:rsid w:val="00E535AB"/>
    <w:rsid w:val="00E56443"/>
    <w:rsid w:val="00E62985"/>
    <w:rsid w:val="00E64DAE"/>
    <w:rsid w:val="00E65E95"/>
    <w:rsid w:val="00E66776"/>
    <w:rsid w:val="00E667B5"/>
    <w:rsid w:val="00E83B10"/>
    <w:rsid w:val="00E842E6"/>
    <w:rsid w:val="00E95470"/>
    <w:rsid w:val="00EA4700"/>
    <w:rsid w:val="00EA4A42"/>
    <w:rsid w:val="00EB33C3"/>
    <w:rsid w:val="00ED20D0"/>
    <w:rsid w:val="00EF02CE"/>
    <w:rsid w:val="00EF2C9A"/>
    <w:rsid w:val="00EF464C"/>
    <w:rsid w:val="00F12D02"/>
    <w:rsid w:val="00F1589B"/>
    <w:rsid w:val="00F15EA4"/>
    <w:rsid w:val="00F40617"/>
    <w:rsid w:val="00F40C4F"/>
    <w:rsid w:val="00F461C2"/>
    <w:rsid w:val="00F536EE"/>
    <w:rsid w:val="00F5738F"/>
    <w:rsid w:val="00F62063"/>
    <w:rsid w:val="00F62918"/>
    <w:rsid w:val="00F635F7"/>
    <w:rsid w:val="00F65119"/>
    <w:rsid w:val="00F877C3"/>
    <w:rsid w:val="00F91FB8"/>
    <w:rsid w:val="00F93746"/>
    <w:rsid w:val="00F9519D"/>
    <w:rsid w:val="00FA33E5"/>
    <w:rsid w:val="00FA6D15"/>
    <w:rsid w:val="00FC56B5"/>
    <w:rsid w:val="00FD21DD"/>
    <w:rsid w:val="00FD34DC"/>
    <w:rsid w:val="00FD46B8"/>
    <w:rsid w:val="00FE2000"/>
    <w:rsid w:val="00FE3F2E"/>
    <w:rsid w:val="00FE4DA9"/>
    <w:rsid w:val="00FF0D7D"/>
    <w:rsid w:val="00FF3449"/>
    <w:rsid w:val="0107E8D9"/>
    <w:rsid w:val="0161E3DD"/>
    <w:rsid w:val="01F3599F"/>
    <w:rsid w:val="037D8987"/>
    <w:rsid w:val="04033C68"/>
    <w:rsid w:val="04A46682"/>
    <w:rsid w:val="04C7E5D9"/>
    <w:rsid w:val="05520396"/>
    <w:rsid w:val="06B492D1"/>
    <w:rsid w:val="07859494"/>
    <w:rsid w:val="07A32BC0"/>
    <w:rsid w:val="084415F1"/>
    <w:rsid w:val="09028935"/>
    <w:rsid w:val="09C0C9A8"/>
    <w:rsid w:val="0E4EE7FF"/>
    <w:rsid w:val="0EA4DF25"/>
    <w:rsid w:val="0ED1DCA7"/>
    <w:rsid w:val="1319020C"/>
    <w:rsid w:val="14312DE1"/>
    <w:rsid w:val="157F7883"/>
    <w:rsid w:val="15A93C48"/>
    <w:rsid w:val="168FD841"/>
    <w:rsid w:val="17450CA9"/>
    <w:rsid w:val="176644F2"/>
    <w:rsid w:val="193CA818"/>
    <w:rsid w:val="19B0F37C"/>
    <w:rsid w:val="1AAE246C"/>
    <w:rsid w:val="1B5FD4F6"/>
    <w:rsid w:val="1C1A34C4"/>
    <w:rsid w:val="1CD87537"/>
    <w:rsid w:val="1CED794C"/>
    <w:rsid w:val="1D0572B9"/>
    <w:rsid w:val="1DACE9AA"/>
    <w:rsid w:val="1E802E32"/>
    <w:rsid w:val="1F0C471F"/>
    <w:rsid w:val="1F3F2F07"/>
    <w:rsid w:val="205A0516"/>
    <w:rsid w:val="207F2E7D"/>
    <w:rsid w:val="219859F6"/>
    <w:rsid w:val="221B1844"/>
    <w:rsid w:val="24AE9D0F"/>
    <w:rsid w:val="26584E48"/>
    <w:rsid w:val="2788B5FD"/>
    <w:rsid w:val="2846F670"/>
    <w:rsid w:val="2860E6B8"/>
    <w:rsid w:val="28EE6D61"/>
    <w:rsid w:val="2A53B750"/>
    <w:rsid w:val="2B1CAFA3"/>
    <w:rsid w:val="2E0EBFE3"/>
    <w:rsid w:val="2E5E5EE6"/>
    <w:rsid w:val="2E96A57D"/>
    <w:rsid w:val="2FC88019"/>
    <w:rsid w:val="31C6CF81"/>
    <w:rsid w:val="31F4CA1D"/>
    <w:rsid w:val="34974616"/>
    <w:rsid w:val="34DB24C4"/>
    <w:rsid w:val="3692B8C0"/>
    <w:rsid w:val="37C32075"/>
    <w:rsid w:val="3A2C420C"/>
    <w:rsid w:val="3AEBA77D"/>
    <w:rsid w:val="3B02AEBD"/>
    <w:rsid w:val="3CE0B4A1"/>
    <w:rsid w:val="3DE95F24"/>
    <w:rsid w:val="3E269B5E"/>
    <w:rsid w:val="3E3BE316"/>
    <w:rsid w:val="3F5E5815"/>
    <w:rsid w:val="3F6C4ACB"/>
    <w:rsid w:val="40CEDA06"/>
    <w:rsid w:val="425E5D26"/>
    <w:rsid w:val="44CD4039"/>
    <w:rsid w:val="4626DC32"/>
    <w:rsid w:val="47749A29"/>
    <w:rsid w:val="487F596F"/>
    <w:rsid w:val="49724136"/>
    <w:rsid w:val="497CD495"/>
    <w:rsid w:val="499FD0D2"/>
    <w:rsid w:val="49AA644F"/>
    <w:rsid w:val="4A3B0C09"/>
    <w:rsid w:val="4A4D3B49"/>
    <w:rsid w:val="4B489290"/>
    <w:rsid w:val="4B990C77"/>
    <w:rsid w:val="4CA3245D"/>
    <w:rsid w:val="4DCCDE5F"/>
    <w:rsid w:val="4F79B7C1"/>
    <w:rsid w:val="4FC59D01"/>
    <w:rsid w:val="4FE36AF9"/>
    <w:rsid w:val="50129C9E"/>
    <w:rsid w:val="5064F5B6"/>
    <w:rsid w:val="50780B74"/>
    <w:rsid w:val="50C775B8"/>
    <w:rsid w:val="56494D3D"/>
    <w:rsid w:val="59722964"/>
    <w:rsid w:val="5A0C4F85"/>
    <w:rsid w:val="5AE838FA"/>
    <w:rsid w:val="5BD3A9C0"/>
    <w:rsid w:val="5C70E4BB"/>
    <w:rsid w:val="5CBC4E0F"/>
    <w:rsid w:val="5D8408AC"/>
    <w:rsid w:val="5D987C8F"/>
    <w:rsid w:val="5E54C4C4"/>
    <w:rsid w:val="5E891759"/>
    <w:rsid w:val="5EDDB588"/>
    <w:rsid w:val="61570F1C"/>
    <w:rsid w:val="61665870"/>
    <w:rsid w:val="618DF91D"/>
    <w:rsid w:val="62F40FE8"/>
    <w:rsid w:val="63FF6BE6"/>
    <w:rsid w:val="643B1489"/>
    <w:rsid w:val="652ED77C"/>
    <w:rsid w:val="653C53AD"/>
    <w:rsid w:val="65B0405C"/>
    <w:rsid w:val="66D133A2"/>
    <w:rsid w:val="677F11FC"/>
    <w:rsid w:val="6820E9D7"/>
    <w:rsid w:val="688B8935"/>
    <w:rsid w:val="69F0437F"/>
    <w:rsid w:val="6A2A61FC"/>
    <w:rsid w:val="6AF38A51"/>
    <w:rsid w:val="6B5825F2"/>
    <w:rsid w:val="6BF91023"/>
    <w:rsid w:val="6CCD8496"/>
    <w:rsid w:val="6E9AA897"/>
    <w:rsid w:val="6F304C3E"/>
    <w:rsid w:val="709D58B5"/>
    <w:rsid w:val="70F1F6E4"/>
    <w:rsid w:val="71DC27D7"/>
    <w:rsid w:val="729EC246"/>
    <w:rsid w:val="72CE14B7"/>
    <w:rsid w:val="730930AD"/>
    <w:rsid w:val="7316218C"/>
    <w:rsid w:val="733DC239"/>
    <w:rsid w:val="744E9C5B"/>
    <w:rsid w:val="75EADDA5"/>
    <w:rsid w:val="760650B9"/>
    <w:rsid w:val="7741EC29"/>
    <w:rsid w:val="79F853A0"/>
    <w:rsid w:val="7A0929D0"/>
    <w:rsid w:val="7B38E628"/>
    <w:rsid w:val="7B603613"/>
    <w:rsid w:val="7D27705F"/>
    <w:rsid w:val="7E3A4F01"/>
    <w:rsid w:val="7E5F9B67"/>
    <w:rsid w:val="7F25BF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4D278"/>
  <w15:chartTrackingRefBased/>
  <w15:docId w15:val="{7DBD030D-32D6-4508-9F85-DFCD4D6B3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C4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5C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5C48"/>
  </w:style>
  <w:style w:type="paragraph" w:styleId="Footer">
    <w:name w:val="footer"/>
    <w:basedOn w:val="Normal"/>
    <w:link w:val="FooterChar"/>
    <w:uiPriority w:val="99"/>
    <w:unhideWhenUsed/>
    <w:rsid w:val="00515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C48"/>
  </w:style>
  <w:style w:type="character" w:styleId="CommentReference">
    <w:name w:val="annotation reference"/>
    <w:basedOn w:val="DefaultParagraphFont"/>
    <w:uiPriority w:val="99"/>
    <w:semiHidden/>
    <w:unhideWhenUsed/>
    <w:rsid w:val="00515C48"/>
    <w:rPr>
      <w:sz w:val="16"/>
      <w:szCs w:val="16"/>
    </w:rPr>
  </w:style>
  <w:style w:type="paragraph" w:styleId="CommentText">
    <w:name w:val="annotation text"/>
    <w:basedOn w:val="Normal"/>
    <w:link w:val="CommentTextChar"/>
    <w:uiPriority w:val="99"/>
    <w:unhideWhenUsed/>
    <w:rsid w:val="00515C48"/>
    <w:pPr>
      <w:spacing w:line="240" w:lineRule="auto"/>
    </w:pPr>
    <w:rPr>
      <w:sz w:val="20"/>
      <w:szCs w:val="20"/>
    </w:rPr>
  </w:style>
  <w:style w:type="character" w:customStyle="1" w:styleId="CommentTextChar">
    <w:name w:val="Comment Text Char"/>
    <w:basedOn w:val="DefaultParagraphFont"/>
    <w:link w:val="CommentText"/>
    <w:uiPriority w:val="99"/>
    <w:rsid w:val="00515C48"/>
    <w:rPr>
      <w:sz w:val="20"/>
      <w:szCs w:val="20"/>
    </w:rPr>
  </w:style>
  <w:style w:type="paragraph" w:styleId="CommentSubject">
    <w:name w:val="annotation subject"/>
    <w:basedOn w:val="CommentText"/>
    <w:next w:val="CommentText"/>
    <w:link w:val="CommentSubjectChar"/>
    <w:uiPriority w:val="99"/>
    <w:semiHidden/>
    <w:unhideWhenUsed/>
    <w:rsid w:val="00515C48"/>
    <w:rPr>
      <w:b/>
      <w:bCs/>
    </w:rPr>
  </w:style>
  <w:style w:type="character" w:customStyle="1" w:styleId="CommentSubjectChar">
    <w:name w:val="Comment Subject Char"/>
    <w:basedOn w:val="CommentTextChar"/>
    <w:link w:val="CommentSubject"/>
    <w:uiPriority w:val="99"/>
    <w:semiHidden/>
    <w:rsid w:val="00515C48"/>
    <w:rPr>
      <w:b/>
      <w:bCs/>
      <w:sz w:val="20"/>
      <w:szCs w:val="20"/>
    </w:rPr>
  </w:style>
  <w:style w:type="paragraph" w:styleId="Revision">
    <w:name w:val="Revision"/>
    <w:hidden/>
    <w:uiPriority w:val="99"/>
    <w:semiHidden/>
    <w:rsid w:val="00FD34DC"/>
    <w:pPr>
      <w:spacing w:after="0" w:line="240" w:lineRule="auto"/>
    </w:pPr>
  </w:style>
  <w:style w:type="character" w:styleId="Hyperlink">
    <w:name w:val="Hyperlink"/>
    <w:basedOn w:val="DefaultParagraphFont"/>
    <w:uiPriority w:val="99"/>
    <w:unhideWhenUsed/>
    <w:rsid w:val="003053AA"/>
    <w:rPr>
      <w:color w:val="0000FF"/>
      <w:u w:val="single"/>
    </w:rPr>
  </w:style>
  <w:style w:type="character" w:styleId="UnresolvedMention">
    <w:name w:val="Unresolved Mention"/>
    <w:basedOn w:val="DefaultParagraphFont"/>
    <w:uiPriority w:val="99"/>
    <w:unhideWhenUsed/>
    <w:rsid w:val="005F5DD7"/>
    <w:rPr>
      <w:color w:val="605E5C"/>
      <w:shd w:val="clear" w:color="auto" w:fill="E1DFDD"/>
    </w:rPr>
  </w:style>
  <w:style w:type="character" w:styleId="Mention">
    <w:name w:val="Mention"/>
    <w:basedOn w:val="DefaultParagraphFont"/>
    <w:uiPriority w:val="99"/>
    <w:unhideWhenUsed/>
    <w:rsid w:val="00E02089"/>
    <w:rPr>
      <w:color w:val="2B579A"/>
      <w:shd w:val="clear" w:color="auto" w:fill="E1DFDD"/>
    </w:rPr>
  </w:style>
  <w:style w:type="paragraph" w:styleId="ListParagraph">
    <w:name w:val="List Paragraph"/>
    <w:basedOn w:val="Normal"/>
    <w:uiPriority w:val="34"/>
    <w:qFormat/>
    <w:rsid w:val="007C666E"/>
    <w:pPr>
      <w:ind w:left="720"/>
      <w:contextualSpacing/>
    </w:pPr>
  </w:style>
  <w:style w:type="character" w:customStyle="1" w:styleId="normaltextrun">
    <w:name w:val="normaltextrun"/>
    <w:basedOn w:val="DefaultParagraphFont"/>
    <w:rsid w:val="00436B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97e284c-ae13-41a2-a51b-8b03356dec97">
      <UserInfo>
        <DisplayName>Aarti Bajaj</DisplayName>
        <AccountId>94</AccountId>
        <AccountType/>
      </UserInfo>
      <UserInfo>
        <DisplayName>Rebecca Davis</DisplayName>
        <AccountId>75</AccountId>
        <AccountType/>
      </UserInfo>
      <UserInfo>
        <DisplayName>Mukul Bharadwaj</DisplayName>
        <AccountId>283</AccountId>
        <AccountType/>
      </UserInfo>
      <UserInfo>
        <DisplayName>Nita Mix</DisplayName>
        <AccountId>105</AccountId>
        <AccountType/>
      </UserInfo>
    </SharedWithUsers>
    <TaxCatchAll xmlns="097e284c-ae13-41a2-a51b-8b03356dec97" xsi:nil="true"/>
    <lcf76f155ced4ddcb4097134ff3c332f xmlns="616d6fdb-f9a0-4047-9eb6-dbf886961f1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A4733050820345BC55E6AFE7D823EA" ma:contentTypeVersion="16" ma:contentTypeDescription="Create a new document." ma:contentTypeScope="" ma:versionID="de900ead2134320b01c22b93a7326ac2">
  <xsd:schema xmlns:xsd="http://www.w3.org/2001/XMLSchema" xmlns:xs="http://www.w3.org/2001/XMLSchema" xmlns:p="http://schemas.microsoft.com/office/2006/metadata/properties" xmlns:ns2="616d6fdb-f9a0-4047-9eb6-dbf886961f14" xmlns:ns3="097e284c-ae13-41a2-a51b-8b03356dec97" targetNamespace="http://schemas.microsoft.com/office/2006/metadata/properties" ma:root="true" ma:fieldsID="2f30b0b488c0753c39ee1456abb53dd4" ns2:_="" ns3:_="">
    <xsd:import namespace="616d6fdb-f9a0-4047-9eb6-dbf886961f14"/>
    <xsd:import namespace="097e284c-ae13-41a2-a51b-8b03356dec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6d6fdb-f9a0-4047-9eb6-dbf886961f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d3d5d5d-fde7-4fdb-a831-fd453e1daa6e"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7e284c-ae13-41a2-a51b-8b03356dec9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e8f1016-461b-4ca5-b31b-e4ec70ea218e}" ma:internalName="TaxCatchAll" ma:showField="CatchAllData" ma:web="097e284c-ae13-41a2-a51b-8b03356dec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3EC6BB-59E5-4214-973E-E222D1344198}">
  <ds:schemaRefs>
    <ds:schemaRef ds:uri="http://schemas.microsoft.com/office/2006/metadata/properties"/>
    <ds:schemaRef ds:uri="http://schemas.microsoft.com/office/infopath/2007/PartnerControls"/>
    <ds:schemaRef ds:uri="097e284c-ae13-41a2-a51b-8b03356dec97"/>
    <ds:schemaRef ds:uri="616d6fdb-f9a0-4047-9eb6-dbf886961f14"/>
  </ds:schemaRefs>
</ds:datastoreItem>
</file>

<file path=customXml/itemProps2.xml><?xml version="1.0" encoding="utf-8"?>
<ds:datastoreItem xmlns:ds="http://schemas.openxmlformats.org/officeDocument/2006/customXml" ds:itemID="{CB746620-28B2-454D-80A4-F460BB857C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6d6fdb-f9a0-4047-9eb6-dbf886961f14"/>
    <ds:schemaRef ds:uri="097e284c-ae13-41a2-a51b-8b03356dec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A12168-A542-4527-8E2A-D14ACBE3D9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573</Words>
  <Characters>3269</Characters>
  <Application>Microsoft Office Word</Application>
  <DocSecurity>0</DocSecurity>
  <Lines>27</Lines>
  <Paragraphs>7</Paragraphs>
  <ScaleCrop>false</ScaleCrop>
  <Company/>
  <LinksUpToDate>false</LinksUpToDate>
  <CharactersWithSpaces>3835</CharactersWithSpaces>
  <SharedDoc>false</SharedDoc>
  <HLinks>
    <vt:vector size="6" baseType="variant">
      <vt:variant>
        <vt:i4>3014664</vt:i4>
      </vt:variant>
      <vt:variant>
        <vt:i4>0</vt:i4>
      </vt:variant>
      <vt:variant>
        <vt:i4>0</vt:i4>
      </vt:variant>
      <vt:variant>
        <vt:i4>5</vt:i4>
      </vt:variant>
      <vt:variant>
        <vt:lpwstr>mailto:DataGovernance@email.wal-mart.com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Kinnamon</dc:creator>
  <cp:keywords/>
  <dc:description/>
  <cp:lastModifiedBy>Dustin Parks</cp:lastModifiedBy>
  <cp:revision>67</cp:revision>
  <dcterms:created xsi:type="dcterms:W3CDTF">2022-12-06T07:32:00Z</dcterms:created>
  <dcterms:modified xsi:type="dcterms:W3CDTF">2023-08-04T21:35:00Z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24820e8-223f-4ed2-bd95-81c83f641284_Enabled">
    <vt:lpwstr>true</vt:lpwstr>
  </property>
  <property fmtid="{D5CDD505-2E9C-101B-9397-08002B2CF9AE}" pid="3" name="MSIP_Label_b24820e8-223f-4ed2-bd95-81c83f641284_SetDate">
    <vt:lpwstr>2022-08-08T12:28:44Z</vt:lpwstr>
  </property>
  <property fmtid="{D5CDD505-2E9C-101B-9397-08002B2CF9AE}" pid="4" name="MSIP_Label_b24820e8-223f-4ed2-bd95-81c83f641284_Method">
    <vt:lpwstr>Standard</vt:lpwstr>
  </property>
  <property fmtid="{D5CDD505-2E9C-101B-9397-08002B2CF9AE}" pid="5" name="MSIP_Label_b24820e8-223f-4ed2-bd95-81c83f641284_Name">
    <vt:lpwstr>b24820e8-223f-4ed2-bd95-81c83f641284</vt:lpwstr>
  </property>
  <property fmtid="{D5CDD505-2E9C-101B-9397-08002B2CF9AE}" pid="6" name="MSIP_Label_b24820e8-223f-4ed2-bd95-81c83f641284_SiteId">
    <vt:lpwstr>3cbcc3d3-094d-4006-9849-0d11d61f484d</vt:lpwstr>
  </property>
  <property fmtid="{D5CDD505-2E9C-101B-9397-08002B2CF9AE}" pid="7" name="MSIP_Label_b24820e8-223f-4ed2-bd95-81c83f641284_ActionId">
    <vt:lpwstr>8c61c447-7ac0-4b10-8885-f25cfb4c5489</vt:lpwstr>
  </property>
  <property fmtid="{D5CDD505-2E9C-101B-9397-08002B2CF9AE}" pid="8" name="MSIP_Label_b24820e8-223f-4ed2-bd95-81c83f641284_ContentBits">
    <vt:lpwstr>0</vt:lpwstr>
  </property>
  <property fmtid="{D5CDD505-2E9C-101B-9397-08002B2CF9AE}" pid="9" name="ContentTypeId">
    <vt:lpwstr>0x010100AEA4733050820345BC55E6AFE7D823EA</vt:lpwstr>
  </property>
  <property fmtid="{D5CDD505-2E9C-101B-9397-08002B2CF9AE}" pid="10" name="xd_ProgID">
    <vt:lpwstr/>
  </property>
  <property fmtid="{D5CDD505-2E9C-101B-9397-08002B2CF9AE}" pid="11" name="MediaServiceImageTags">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y fmtid="{D5CDD505-2E9C-101B-9397-08002B2CF9AE}" pid="16" name="xd_Signature">
    <vt:bool>false</vt:bool>
  </property>
</Properties>
</file>