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DB2A6" w14:textId="77777777" w:rsidR="00836AED" w:rsidRPr="00421526" w:rsidRDefault="00836AED" w:rsidP="00836AED">
      <w:pPr>
        <w:shd w:val="clear" w:color="auto" w:fill="FFFFFF"/>
        <w:spacing w:after="0"/>
        <w:outlineLvl w:val="0"/>
        <w:rPr>
          <w:rFonts w:ascii="Bogle" w:eastAsia="Times New Roman" w:hAnsi="Bogle" w:cs="Times New Roman"/>
          <w:b/>
          <w:color w:val="333333"/>
          <w:kern w:val="36"/>
          <w:sz w:val="44"/>
          <w:szCs w:val="44"/>
        </w:rPr>
      </w:pPr>
    </w:p>
    <w:p w14:paraId="0C0B67F8" w14:textId="7D3629C2" w:rsidR="00836AED" w:rsidRPr="00421526" w:rsidRDefault="185F5A79" w:rsidP="1B002107">
      <w:pPr>
        <w:shd w:val="clear" w:color="auto" w:fill="FFFFFF" w:themeFill="background1"/>
        <w:spacing w:after="0"/>
        <w:outlineLvl w:val="0"/>
        <w:rPr>
          <w:rFonts w:ascii="Bogle" w:eastAsia="Times New Roman" w:hAnsi="Bogle" w:cs="Times New Roman"/>
          <w:b/>
          <w:bCs/>
          <w:color w:val="0070C0"/>
          <w:kern w:val="36"/>
          <w:sz w:val="32"/>
          <w:szCs w:val="32"/>
        </w:rPr>
      </w:pPr>
      <w:r w:rsidRPr="1B002107">
        <w:rPr>
          <w:rFonts w:ascii="Bogle" w:eastAsia="Times New Roman" w:hAnsi="Bogle" w:cs="Times New Roman"/>
          <w:b/>
          <w:bCs/>
          <w:color w:val="0070C0"/>
          <w:kern w:val="36"/>
          <w:sz w:val="32"/>
          <w:szCs w:val="32"/>
        </w:rPr>
        <w:t xml:space="preserve">Global </w:t>
      </w:r>
      <w:r w:rsidR="00836AED" w:rsidRPr="1B002107">
        <w:rPr>
          <w:rFonts w:ascii="Bogle" w:eastAsia="Times New Roman" w:hAnsi="Bogle" w:cs="Times New Roman"/>
          <w:b/>
          <w:bCs/>
          <w:color w:val="0070C0"/>
          <w:kern w:val="36"/>
          <w:sz w:val="32"/>
          <w:szCs w:val="32"/>
        </w:rPr>
        <w:t xml:space="preserve">Data Classification </w:t>
      </w:r>
      <w:r w:rsidR="005C3B1D" w:rsidRPr="1B002107">
        <w:rPr>
          <w:rFonts w:ascii="Bogle" w:eastAsia="Times New Roman" w:hAnsi="Bogle" w:cs="Times New Roman"/>
          <w:b/>
          <w:bCs/>
          <w:color w:val="0070C0"/>
          <w:kern w:val="36"/>
          <w:sz w:val="32"/>
          <w:szCs w:val="32"/>
        </w:rPr>
        <w:t>Procedure</w:t>
      </w:r>
    </w:p>
    <w:p w14:paraId="1C57975A" w14:textId="77777777" w:rsidR="00836AED" w:rsidRPr="00421526" w:rsidRDefault="00836AED" w:rsidP="00836AED">
      <w:pPr>
        <w:shd w:val="clear" w:color="auto" w:fill="FFFFFF"/>
        <w:spacing w:after="0"/>
        <w:outlineLvl w:val="0"/>
        <w:rPr>
          <w:rFonts w:ascii="Bogle" w:eastAsia="Times New Roman" w:hAnsi="Bogle" w:cs="Times New Roman"/>
          <w:color w:val="0070C0"/>
          <w:kern w:val="36"/>
          <w:sz w:val="32"/>
          <w:szCs w:val="32"/>
        </w:rPr>
      </w:pPr>
    </w:p>
    <w:p w14:paraId="675612A9" w14:textId="77777777" w:rsidR="00836AED" w:rsidRPr="00421526" w:rsidRDefault="00836AED" w:rsidP="00836AED">
      <w:pPr>
        <w:shd w:val="clear" w:color="auto" w:fill="FFFFFF"/>
        <w:spacing w:after="0"/>
        <w:outlineLvl w:val="1"/>
        <w:rPr>
          <w:rFonts w:ascii="Bogle" w:eastAsia="Times New Roman" w:hAnsi="Bogle" w:cs="Times New Roman"/>
          <w:b/>
          <w:color w:val="0070C0"/>
          <w:sz w:val="28"/>
          <w:szCs w:val="28"/>
        </w:rPr>
      </w:pPr>
      <w:r w:rsidRPr="00421526">
        <w:rPr>
          <w:rFonts w:ascii="Bogle" w:eastAsia="Times New Roman" w:hAnsi="Bogle" w:cs="Times New Roman"/>
          <w:b/>
          <w:color w:val="0070C0"/>
          <w:sz w:val="28"/>
          <w:szCs w:val="28"/>
        </w:rPr>
        <w:t>Purpose/Overview</w:t>
      </w:r>
    </w:p>
    <w:p w14:paraId="6C16DBB9" w14:textId="2B59CE90" w:rsidR="00836AED" w:rsidRPr="00421526" w:rsidRDefault="00836AED" w:rsidP="1B002107">
      <w:p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1B002107">
        <w:rPr>
          <w:rFonts w:ascii="Bogle" w:hAnsi="Bogle"/>
          <w:sz w:val="20"/>
          <w:szCs w:val="20"/>
        </w:rPr>
        <w:t xml:space="preserve">This </w:t>
      </w:r>
      <w:r w:rsidR="159DEFB8" w:rsidRPr="1B002107">
        <w:rPr>
          <w:rFonts w:ascii="Bogle" w:hAnsi="Bogle"/>
          <w:sz w:val="20"/>
          <w:szCs w:val="20"/>
        </w:rPr>
        <w:t>p</w:t>
      </w:r>
      <w:r w:rsidR="00192F58" w:rsidRPr="1B002107">
        <w:rPr>
          <w:rFonts w:ascii="Bogle" w:hAnsi="Bogle"/>
          <w:sz w:val="20"/>
          <w:szCs w:val="20"/>
        </w:rPr>
        <w:t>rocedure</w:t>
      </w:r>
      <w:r w:rsidRPr="1B002107">
        <w:rPr>
          <w:rFonts w:ascii="Bogle" w:hAnsi="Bogle"/>
          <w:sz w:val="20"/>
          <w:szCs w:val="20"/>
        </w:rPr>
        <w:t xml:space="preserve">, in conjunction with the </w:t>
      </w:r>
      <w:r w:rsidR="3DBED1E8" w:rsidRPr="1B002107">
        <w:rPr>
          <w:rFonts w:ascii="Bogle" w:hAnsi="Bogle"/>
          <w:sz w:val="20"/>
          <w:szCs w:val="20"/>
        </w:rPr>
        <w:t xml:space="preserve">Global </w:t>
      </w:r>
      <w:r w:rsidRPr="1B002107">
        <w:rPr>
          <w:rFonts w:ascii="Bogle" w:hAnsi="Bogle"/>
          <w:sz w:val="20"/>
          <w:szCs w:val="20"/>
        </w:rPr>
        <w:t>Data Classification Policy (DC-DG-0</w:t>
      </w:r>
      <w:r w:rsidR="003E7F8F" w:rsidRPr="1B002107">
        <w:rPr>
          <w:rFonts w:ascii="Bogle" w:hAnsi="Bogle"/>
          <w:sz w:val="20"/>
          <w:szCs w:val="20"/>
        </w:rPr>
        <w:t>3</w:t>
      </w:r>
      <w:r w:rsidRPr="1B002107">
        <w:rPr>
          <w:rFonts w:ascii="Bogle" w:hAnsi="Bogle"/>
          <w:sz w:val="20"/>
          <w:szCs w:val="20"/>
        </w:rPr>
        <w:t xml:space="preserve">), establishes the processes for classifying and handling Walmart Data that </w:t>
      </w:r>
      <w:r w:rsidR="00555A6F" w:rsidRPr="1B002107">
        <w:rPr>
          <w:rFonts w:ascii="Bogle" w:hAnsi="Bogle"/>
          <w:sz w:val="20"/>
          <w:szCs w:val="20"/>
        </w:rPr>
        <w:t>comprise</w:t>
      </w:r>
      <w:r w:rsidRPr="1B002107">
        <w:rPr>
          <w:rFonts w:ascii="Bogle" w:hAnsi="Bogle"/>
          <w:sz w:val="20"/>
          <w:szCs w:val="20"/>
        </w:rPr>
        <w:t xml:space="preserve"> Business Information</w:t>
      </w:r>
      <w:r w:rsidR="000B37C4" w:rsidRPr="1B002107">
        <w:rPr>
          <w:rFonts w:ascii="Bogle" w:hAnsi="Bogle"/>
          <w:sz w:val="20"/>
          <w:szCs w:val="20"/>
        </w:rPr>
        <w:t xml:space="preserve"> and Personal Information</w:t>
      </w:r>
      <w:r w:rsidRPr="1B002107">
        <w:rPr>
          <w:rFonts w:ascii="Bogle" w:hAnsi="Bogle"/>
          <w:sz w:val="20"/>
          <w:szCs w:val="20"/>
        </w:rPr>
        <w:t>, and for implementing controls based on the level of data classification.</w:t>
      </w:r>
      <w:r w:rsidR="00C25B6F" w:rsidRPr="1B002107">
        <w:rPr>
          <w:rFonts w:ascii="Bogle" w:hAnsi="Bogle"/>
          <w:sz w:val="20"/>
          <w:szCs w:val="20"/>
        </w:rPr>
        <w:t xml:space="preserve"> </w:t>
      </w:r>
    </w:p>
    <w:p w14:paraId="43F82B7D" w14:textId="77777777" w:rsidR="00836AED" w:rsidRPr="00421526" w:rsidRDefault="00836AED" w:rsidP="00836AED">
      <w:pPr>
        <w:shd w:val="clear" w:color="auto" w:fill="FFFFFF"/>
        <w:spacing w:after="0"/>
        <w:outlineLvl w:val="1"/>
        <w:rPr>
          <w:rFonts w:ascii="Bogle" w:eastAsia="Times New Roman" w:hAnsi="Bogle" w:cs="Times New Roman"/>
          <w:b/>
          <w:color w:val="4F81BD" w:themeColor="accent1"/>
          <w:sz w:val="20"/>
          <w:szCs w:val="20"/>
        </w:rPr>
      </w:pPr>
    </w:p>
    <w:p w14:paraId="34AA585D" w14:textId="77777777" w:rsidR="00876AEE" w:rsidRPr="00351116" w:rsidRDefault="00876AEE" w:rsidP="00876AEE">
      <w:pPr>
        <w:shd w:val="clear" w:color="auto" w:fill="FFFFFF"/>
        <w:spacing w:after="0"/>
        <w:outlineLvl w:val="0"/>
        <w:rPr>
          <w:rFonts w:ascii="Bogle" w:eastAsia="Times New Roman" w:hAnsi="Bogle" w:cs="Times New Roman"/>
          <w:b/>
          <w:bCs/>
          <w:color w:val="0070C0"/>
          <w:kern w:val="36"/>
          <w:sz w:val="28"/>
          <w:szCs w:val="28"/>
        </w:rPr>
      </w:pPr>
      <w:r w:rsidRPr="00351116">
        <w:rPr>
          <w:rFonts w:ascii="Bogle" w:eastAsia="Times New Roman" w:hAnsi="Bogle" w:cs="Times New Roman"/>
          <w:b/>
          <w:bCs/>
          <w:color w:val="0070C0"/>
          <w:kern w:val="36"/>
          <w:sz w:val="28"/>
          <w:szCs w:val="28"/>
        </w:rPr>
        <w:t>Target Audience</w:t>
      </w:r>
    </w:p>
    <w:p w14:paraId="060CBABC" w14:textId="3754F093" w:rsidR="00876AEE" w:rsidRPr="00A138E1" w:rsidRDefault="00876AEE" w:rsidP="1B002107">
      <w:p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  <w:r w:rsidRPr="1B002107">
        <w:rPr>
          <w:rFonts w:ascii="Bogle" w:eastAsia="Times New Roman" w:hAnsi="Bogle" w:cs="Times New Roman"/>
          <w:sz w:val="20"/>
          <w:szCs w:val="20"/>
        </w:rPr>
        <w:t xml:space="preserve">This </w:t>
      </w:r>
      <w:r w:rsidR="5E87BA59" w:rsidRPr="1B002107">
        <w:rPr>
          <w:rFonts w:ascii="Bogle" w:eastAsia="Times New Roman" w:hAnsi="Bogle" w:cs="Times New Roman"/>
          <w:sz w:val="20"/>
          <w:szCs w:val="20"/>
        </w:rPr>
        <w:t>p</w:t>
      </w:r>
      <w:r w:rsidR="00192F58" w:rsidRPr="1B002107">
        <w:rPr>
          <w:rFonts w:ascii="Bogle" w:eastAsia="Times New Roman" w:hAnsi="Bogle" w:cs="Times New Roman"/>
          <w:sz w:val="20"/>
          <w:szCs w:val="20"/>
        </w:rPr>
        <w:t>rocedure</w:t>
      </w:r>
      <w:r w:rsidRPr="1B002107">
        <w:rPr>
          <w:rFonts w:ascii="Bogle" w:eastAsia="Times New Roman" w:hAnsi="Bogle" w:cs="Times New Roman"/>
          <w:sz w:val="20"/>
          <w:szCs w:val="20"/>
        </w:rPr>
        <w:t xml:space="preserve"> applies to all </w:t>
      </w:r>
      <w:r w:rsidR="00C32814" w:rsidRPr="1B002107">
        <w:rPr>
          <w:rFonts w:ascii="Bogle" w:eastAsia="Times New Roman" w:hAnsi="Bogle" w:cs="Times New Roman"/>
          <w:sz w:val="20"/>
          <w:szCs w:val="20"/>
        </w:rPr>
        <w:t xml:space="preserve">Walmart </w:t>
      </w:r>
      <w:r w:rsidR="00654AA9" w:rsidRPr="1B002107">
        <w:rPr>
          <w:rFonts w:ascii="Bogle" w:eastAsia="Times New Roman" w:hAnsi="Bogle" w:cs="Times New Roman"/>
          <w:sz w:val="20"/>
          <w:szCs w:val="20"/>
        </w:rPr>
        <w:t>a</w:t>
      </w:r>
      <w:r w:rsidRPr="1B002107">
        <w:rPr>
          <w:rFonts w:ascii="Bogle" w:eastAsia="Times New Roman" w:hAnsi="Bogle" w:cs="Times New Roman"/>
          <w:sz w:val="20"/>
          <w:szCs w:val="20"/>
        </w:rPr>
        <w:t>ssociates who define, create, receive, transfer</w:t>
      </w:r>
      <w:r w:rsidR="00C32814" w:rsidRPr="1B002107">
        <w:rPr>
          <w:rFonts w:ascii="Bogle" w:eastAsia="Times New Roman" w:hAnsi="Bogle" w:cs="Times New Roman"/>
          <w:sz w:val="20"/>
          <w:szCs w:val="20"/>
        </w:rPr>
        <w:t>,</w:t>
      </w:r>
      <w:r w:rsidRPr="1B002107">
        <w:rPr>
          <w:rFonts w:ascii="Bogle" w:eastAsia="Times New Roman" w:hAnsi="Bogle" w:cs="Times New Roman"/>
          <w:sz w:val="20"/>
          <w:szCs w:val="20"/>
        </w:rPr>
        <w:t xml:space="preserve"> or store Walmart Data. </w:t>
      </w:r>
      <w:r w:rsidR="0D3D6CF0" w:rsidRPr="1B002107">
        <w:rPr>
          <w:rFonts w:ascii="Calibri" w:eastAsia="Calibri" w:hAnsi="Calibri" w:cs="Calibri"/>
          <w:color w:val="000000" w:themeColor="text1"/>
        </w:rPr>
        <w:t>“</w:t>
      </w:r>
      <w:r w:rsidR="0D3D6CF0" w:rsidRPr="1B002107">
        <w:rPr>
          <w:rFonts w:ascii="Bogle" w:eastAsia="Bogle" w:hAnsi="Bogle" w:cs="Bogle"/>
          <w:color w:val="000000" w:themeColor="text1"/>
          <w:sz w:val="20"/>
          <w:szCs w:val="20"/>
        </w:rPr>
        <w:t xml:space="preserve">Walmart” means Walmart Inc., its subsidiaries, and any operating units in which Walmart Inc. has a majority or controlling interest.  </w:t>
      </w:r>
      <w:r w:rsidR="0D3D6CF0" w:rsidRPr="1B002107">
        <w:rPr>
          <w:rFonts w:ascii="Bogle" w:eastAsia="Bogle" w:hAnsi="Bogle" w:cs="Bogle"/>
          <w:sz w:val="20"/>
          <w:szCs w:val="20"/>
        </w:rPr>
        <w:t xml:space="preserve"> </w:t>
      </w:r>
      <w:r w:rsidRPr="1B002107">
        <w:rPr>
          <w:rFonts w:ascii="Bogle" w:eastAsia="Times New Roman" w:hAnsi="Bogle" w:cs="Times New Roman"/>
          <w:sz w:val="20"/>
          <w:szCs w:val="20"/>
        </w:rPr>
        <w:t xml:space="preserve"> </w:t>
      </w:r>
    </w:p>
    <w:p w14:paraId="316474B2" w14:textId="77777777" w:rsidR="00876AEE" w:rsidRPr="00A138E1" w:rsidRDefault="00876AEE" w:rsidP="00876AEE">
      <w:pPr>
        <w:shd w:val="clear" w:color="auto" w:fill="FFFFFF"/>
        <w:spacing w:after="0"/>
        <w:rPr>
          <w:rFonts w:ascii="Bogle" w:eastAsia="Times New Roman" w:hAnsi="Bogle" w:cs="Times New Roman"/>
          <w:sz w:val="20"/>
          <w:szCs w:val="20"/>
        </w:rPr>
      </w:pPr>
      <w:r w:rsidRPr="00A138E1">
        <w:rPr>
          <w:rFonts w:ascii="Bogle" w:eastAsia="Times New Roman" w:hAnsi="Bogle" w:cs="Times New Roman"/>
          <w:sz w:val="20"/>
          <w:szCs w:val="20"/>
        </w:rPr>
        <w:t> </w:t>
      </w:r>
    </w:p>
    <w:p w14:paraId="75DDA58E" w14:textId="77777777" w:rsidR="00876AEE" w:rsidRPr="00A138E1" w:rsidRDefault="00876AEE" w:rsidP="00876AEE">
      <w:pPr>
        <w:shd w:val="clear" w:color="auto" w:fill="FFFFFF" w:themeFill="background1"/>
        <w:spacing w:after="0"/>
        <w:rPr>
          <w:rFonts w:ascii="Bogle" w:eastAsia="Times New Roman" w:hAnsi="Bogle" w:cs="Times New Roman"/>
          <w:sz w:val="20"/>
          <w:szCs w:val="20"/>
        </w:rPr>
      </w:pPr>
      <w:r w:rsidRPr="00A138E1">
        <w:rPr>
          <w:rFonts w:ascii="Bogle" w:eastAsia="Times New Roman" w:hAnsi="Bogle" w:cs="Times New Roman"/>
          <w:sz w:val="20"/>
          <w:szCs w:val="20"/>
        </w:rPr>
        <w:t xml:space="preserve">Walmart expects </w:t>
      </w:r>
      <w:r>
        <w:rPr>
          <w:rFonts w:ascii="Bogle" w:eastAsia="Times New Roman" w:hAnsi="Bogle" w:cs="Times New Roman"/>
          <w:sz w:val="20"/>
          <w:szCs w:val="20"/>
        </w:rPr>
        <w:t>its</w:t>
      </w:r>
      <w:r w:rsidRPr="00A138E1">
        <w:rPr>
          <w:rFonts w:ascii="Bogle" w:eastAsia="Times New Roman" w:hAnsi="Bogle" w:cs="Times New Roman"/>
          <w:sz w:val="20"/>
          <w:szCs w:val="20"/>
        </w:rPr>
        <w:t xml:space="preserve"> suppliers, vendors, service providers, and other third parties to uphold our </w:t>
      </w:r>
      <w:r>
        <w:rPr>
          <w:rFonts w:ascii="Bogle" w:eastAsia="Times New Roman" w:hAnsi="Bogle" w:cs="Times New Roman"/>
          <w:sz w:val="20"/>
          <w:szCs w:val="20"/>
        </w:rPr>
        <w:t>digital trust</w:t>
      </w:r>
      <w:r w:rsidRPr="00A138E1">
        <w:rPr>
          <w:rFonts w:ascii="Bogle" w:eastAsia="Times New Roman" w:hAnsi="Bogle" w:cs="Times New Roman"/>
          <w:sz w:val="20"/>
          <w:szCs w:val="20"/>
        </w:rPr>
        <w:t xml:space="preserve"> commitments. Specific requirements for third parties are included in the Walmart Standards for Suppliers and in our legal agreements.</w:t>
      </w:r>
    </w:p>
    <w:p w14:paraId="1CC7156C" w14:textId="77777777" w:rsidR="00836AED" w:rsidRDefault="00836AED" w:rsidP="00836AED">
      <w:pPr>
        <w:shd w:val="clear" w:color="auto" w:fill="FFFFFF"/>
        <w:spacing w:after="0"/>
        <w:outlineLvl w:val="1"/>
        <w:rPr>
          <w:rFonts w:ascii="Bogle" w:eastAsia="Times New Roman" w:hAnsi="Bogle" w:cs="Times New Roman"/>
          <w:b/>
          <w:color w:val="4F81BD" w:themeColor="accent1"/>
          <w:sz w:val="28"/>
          <w:szCs w:val="28"/>
        </w:rPr>
      </w:pPr>
    </w:p>
    <w:p w14:paraId="2A436843" w14:textId="5152B75C" w:rsidR="0039202F" w:rsidRDefault="0039202F" w:rsidP="00836AED">
      <w:pPr>
        <w:shd w:val="clear" w:color="auto" w:fill="FFFFFF"/>
        <w:spacing w:after="0"/>
        <w:outlineLvl w:val="1"/>
        <w:rPr>
          <w:rFonts w:ascii="Bogle" w:eastAsia="Times New Roman" w:hAnsi="Bogle" w:cs="Times New Roman"/>
          <w:b/>
          <w:color w:val="0070C0"/>
          <w:sz w:val="28"/>
          <w:szCs w:val="28"/>
        </w:rPr>
      </w:pPr>
      <w:r w:rsidRPr="0039202F">
        <w:rPr>
          <w:rFonts w:ascii="Bogle" w:eastAsia="Times New Roman" w:hAnsi="Bogle" w:cs="Times New Roman"/>
          <w:b/>
          <w:color w:val="0070C0"/>
          <w:sz w:val="28"/>
          <w:szCs w:val="28"/>
        </w:rPr>
        <w:t>Definitions</w:t>
      </w:r>
    </w:p>
    <w:p w14:paraId="6DA27C9A" w14:textId="31FBB7B0" w:rsidR="0039202F" w:rsidRPr="00F015C8" w:rsidRDefault="00F015C8" w:rsidP="1B002107">
      <w:pPr>
        <w:shd w:val="clear" w:color="auto" w:fill="FFFFFF" w:themeFill="background1"/>
        <w:spacing w:after="0"/>
        <w:outlineLvl w:val="1"/>
        <w:rPr>
          <w:rFonts w:ascii="Bogle" w:eastAsia="Times New Roman" w:hAnsi="Bogle" w:cs="Times New Roman"/>
          <w:sz w:val="20"/>
          <w:szCs w:val="20"/>
        </w:rPr>
      </w:pPr>
      <w:r w:rsidRPr="1B002107">
        <w:rPr>
          <w:rFonts w:ascii="Bogle" w:eastAsia="Times New Roman" w:hAnsi="Bogle" w:cs="Times New Roman"/>
          <w:sz w:val="20"/>
          <w:szCs w:val="20"/>
        </w:rPr>
        <w:t xml:space="preserve">See the </w:t>
      </w:r>
      <w:r w:rsidR="50D188A7" w:rsidRPr="1B002107">
        <w:rPr>
          <w:rFonts w:ascii="Bogle" w:eastAsia="Times New Roman" w:hAnsi="Bogle" w:cs="Times New Roman"/>
          <w:sz w:val="20"/>
          <w:szCs w:val="20"/>
        </w:rPr>
        <w:t xml:space="preserve">Global </w:t>
      </w:r>
      <w:r w:rsidRPr="1B002107">
        <w:rPr>
          <w:rFonts w:ascii="Bogle" w:eastAsia="Times New Roman" w:hAnsi="Bogle" w:cs="Times New Roman"/>
          <w:sz w:val="20"/>
          <w:szCs w:val="20"/>
        </w:rPr>
        <w:t xml:space="preserve">Data Classification Policy </w:t>
      </w:r>
      <w:r w:rsidR="003D6D0D" w:rsidRPr="1B002107">
        <w:rPr>
          <w:rFonts w:ascii="Bogle" w:eastAsia="Times New Roman" w:hAnsi="Bogle" w:cs="Times New Roman"/>
          <w:sz w:val="20"/>
          <w:szCs w:val="20"/>
        </w:rPr>
        <w:t>(DC-</w:t>
      </w:r>
      <w:r w:rsidR="00381F2D" w:rsidRPr="1B002107">
        <w:rPr>
          <w:rFonts w:ascii="Bogle" w:eastAsia="Times New Roman" w:hAnsi="Bogle" w:cs="Times New Roman"/>
          <w:sz w:val="20"/>
          <w:szCs w:val="20"/>
        </w:rPr>
        <w:t>DG</w:t>
      </w:r>
      <w:r w:rsidR="003D6D0D" w:rsidRPr="1B002107">
        <w:rPr>
          <w:rFonts w:ascii="Bogle" w:eastAsia="Times New Roman" w:hAnsi="Bogle" w:cs="Times New Roman"/>
          <w:sz w:val="20"/>
          <w:szCs w:val="20"/>
        </w:rPr>
        <w:t xml:space="preserve">-03) </w:t>
      </w:r>
      <w:r w:rsidRPr="1B002107">
        <w:rPr>
          <w:rFonts w:ascii="Bogle" w:eastAsia="Times New Roman" w:hAnsi="Bogle" w:cs="Times New Roman"/>
          <w:sz w:val="20"/>
          <w:szCs w:val="20"/>
        </w:rPr>
        <w:t xml:space="preserve">for all defined terms. </w:t>
      </w:r>
    </w:p>
    <w:p w14:paraId="5E0BFD28" w14:textId="77777777" w:rsidR="0039202F" w:rsidRPr="0039202F" w:rsidRDefault="0039202F" w:rsidP="00836AED">
      <w:pPr>
        <w:shd w:val="clear" w:color="auto" w:fill="FFFFFF"/>
        <w:spacing w:after="0"/>
        <w:outlineLvl w:val="1"/>
        <w:rPr>
          <w:rFonts w:ascii="Bogle" w:eastAsia="Times New Roman" w:hAnsi="Bogle" w:cs="Times New Roman"/>
          <w:b/>
          <w:color w:val="4F81BD" w:themeColor="accent1"/>
          <w:sz w:val="20"/>
          <w:szCs w:val="20"/>
        </w:rPr>
      </w:pPr>
    </w:p>
    <w:p w14:paraId="1C8D9E3D" w14:textId="77777777" w:rsidR="00836AED" w:rsidRPr="00421526" w:rsidRDefault="00836AED" w:rsidP="00836AED">
      <w:pPr>
        <w:shd w:val="clear" w:color="auto" w:fill="FFFFFF"/>
        <w:spacing w:after="0"/>
        <w:outlineLvl w:val="1"/>
        <w:rPr>
          <w:rFonts w:ascii="Bogle" w:eastAsia="Times New Roman" w:hAnsi="Bogle" w:cs="Times New Roman"/>
          <w:b/>
          <w:color w:val="0070C0"/>
          <w:sz w:val="28"/>
          <w:szCs w:val="28"/>
        </w:rPr>
      </w:pPr>
      <w:r w:rsidRPr="00421526">
        <w:rPr>
          <w:rFonts w:ascii="Bogle" w:eastAsia="Times New Roman" w:hAnsi="Bogle" w:cs="Times New Roman"/>
          <w:b/>
          <w:color w:val="0070C0"/>
          <w:sz w:val="28"/>
          <w:szCs w:val="28"/>
        </w:rPr>
        <w:t>Detailed Requirements</w:t>
      </w:r>
    </w:p>
    <w:p w14:paraId="7FFC4101" w14:textId="62444B27" w:rsidR="00836AED" w:rsidRPr="00421526" w:rsidRDefault="00836AED" w:rsidP="00324AB9">
      <w:pPr>
        <w:numPr>
          <w:ilvl w:val="1"/>
          <w:numId w:val="25"/>
        </w:numPr>
        <w:spacing w:after="0"/>
        <w:ind w:left="450"/>
        <w:rPr>
          <w:rFonts w:ascii="Bogle" w:eastAsia="Times New Roman" w:hAnsi="Bogle" w:cs="Times New Roman"/>
          <w:b/>
          <w:bCs/>
          <w:color w:val="0070C0"/>
          <w:u w:val="single"/>
        </w:rPr>
      </w:pPr>
      <w:r w:rsidRPr="00421526">
        <w:rPr>
          <w:rFonts w:ascii="Bogle" w:eastAsia="Times New Roman" w:hAnsi="Bogle" w:cs="Times New Roman"/>
          <w:b/>
          <w:color w:val="0070C0"/>
          <w:sz w:val="20"/>
          <w:szCs w:val="20"/>
        </w:rPr>
        <w:t xml:space="preserve">Associate Responsibilities </w:t>
      </w:r>
    </w:p>
    <w:p w14:paraId="642DC85A" w14:textId="159493B7" w:rsidR="00967450" w:rsidRPr="005B1938" w:rsidRDefault="00967450" w:rsidP="1B002107">
      <w:pPr>
        <w:numPr>
          <w:ilvl w:val="0"/>
          <w:numId w:val="7"/>
        </w:numPr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1B002107">
        <w:rPr>
          <w:rFonts w:ascii="Bogle" w:eastAsia="Times New Roman" w:hAnsi="Bogle" w:cs="Times New Roman"/>
          <w:sz w:val="20"/>
          <w:szCs w:val="20"/>
        </w:rPr>
        <w:t>For a data processing activity that involves a business application or Technical Service Offering (TSO), an associate must</w:t>
      </w:r>
      <w:r w:rsidR="00AD422F" w:rsidRPr="1B002107">
        <w:rPr>
          <w:rFonts w:ascii="Bogle" w:eastAsia="Times New Roman" w:hAnsi="Bogle" w:cs="Times New Roman"/>
          <w:sz w:val="20"/>
          <w:szCs w:val="20"/>
        </w:rPr>
        <w:t xml:space="preserve"> initiate a data classification assessment</w:t>
      </w:r>
      <w:r w:rsidR="00192F58" w:rsidRPr="1B002107">
        <w:rPr>
          <w:rFonts w:ascii="Bogle" w:eastAsia="Times New Roman" w:hAnsi="Bogle" w:cs="Times New Roman"/>
          <w:sz w:val="20"/>
          <w:szCs w:val="20"/>
        </w:rPr>
        <w:t xml:space="preserve"> (see the “DCA Process Flow” section at the bottom of this </w:t>
      </w:r>
      <w:r w:rsidR="024AE7AC" w:rsidRPr="1B002107">
        <w:rPr>
          <w:rFonts w:ascii="Bogle" w:eastAsia="Times New Roman" w:hAnsi="Bogle" w:cs="Times New Roman"/>
          <w:sz w:val="20"/>
          <w:szCs w:val="20"/>
        </w:rPr>
        <w:t>p</w:t>
      </w:r>
      <w:r w:rsidR="00192F58" w:rsidRPr="1B002107">
        <w:rPr>
          <w:rFonts w:ascii="Bogle" w:eastAsia="Times New Roman" w:hAnsi="Bogle" w:cs="Times New Roman"/>
          <w:sz w:val="20"/>
          <w:szCs w:val="20"/>
        </w:rPr>
        <w:t>rocedure for additional detail)</w:t>
      </w:r>
      <w:r w:rsidRPr="1B002107">
        <w:rPr>
          <w:rFonts w:ascii="Bogle" w:eastAsia="Times New Roman" w:hAnsi="Bogle" w:cs="Times New Roman"/>
          <w:sz w:val="20"/>
          <w:szCs w:val="20"/>
        </w:rPr>
        <w:t>:</w:t>
      </w:r>
    </w:p>
    <w:p w14:paraId="4B6C0A5F" w14:textId="79C1F8D2" w:rsidR="00967450" w:rsidRDefault="00967450" w:rsidP="4628C8F6">
      <w:pPr>
        <w:numPr>
          <w:ilvl w:val="0"/>
          <w:numId w:val="12"/>
        </w:numPr>
        <w:shd w:val="clear" w:color="auto" w:fill="FFFFFF" w:themeFill="background1"/>
        <w:spacing w:after="0"/>
        <w:ind w:left="1080"/>
        <w:rPr>
          <w:rFonts w:ascii="Bogle" w:eastAsia="Times New Roman" w:hAnsi="Bogle" w:cs="Times New Roman"/>
          <w:color w:val="333333"/>
          <w:sz w:val="20"/>
          <w:szCs w:val="20"/>
        </w:rPr>
      </w:pP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 xml:space="preserve">Register the business application or TSO in the </w:t>
      </w:r>
      <w:r w:rsidR="3FE56293" w:rsidRPr="4628C8F6">
        <w:rPr>
          <w:rFonts w:ascii="Bogle" w:eastAsia="Times New Roman" w:hAnsi="Bogle" w:cs="Times New Roman"/>
          <w:color w:val="333333"/>
          <w:sz w:val="20"/>
          <w:szCs w:val="20"/>
        </w:rPr>
        <w:t xml:space="preserve">Enterprise Application Portfolio Management (APM) </w:t>
      </w: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>portal.</w:t>
      </w:r>
    </w:p>
    <w:p w14:paraId="4D4EB8C3" w14:textId="55C7D8DD" w:rsidR="00324996" w:rsidRPr="002D43E3" w:rsidRDefault="00324996" w:rsidP="002D43E3">
      <w:pPr>
        <w:numPr>
          <w:ilvl w:val="0"/>
          <w:numId w:val="12"/>
        </w:numPr>
        <w:shd w:val="clear" w:color="auto" w:fill="FFFFFF" w:themeFill="background1"/>
        <w:tabs>
          <w:tab w:val="num" w:pos="1440"/>
        </w:tabs>
        <w:spacing w:after="0"/>
        <w:ind w:left="1080"/>
        <w:rPr>
          <w:rFonts w:ascii="Bogle" w:eastAsia="Times New Roman" w:hAnsi="Bogle" w:cs="Times New Roman"/>
          <w:color w:val="333333"/>
          <w:sz w:val="20"/>
          <w:szCs w:val="20"/>
        </w:rPr>
      </w:pP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>Create a record and classify the data in APM by accessing </w:t>
      </w:r>
      <w:r w:rsidRPr="00DC64B3">
        <w:rPr>
          <w:rFonts w:ascii="Bogle" w:eastAsia="Times New Roman" w:hAnsi="Bogle" w:cs="Times New Roman"/>
          <w:color w:val="333333"/>
          <w:sz w:val="20"/>
          <w:szCs w:val="20"/>
        </w:rPr>
        <w:t>Walmart Service Portal.</w:t>
      </w:r>
    </w:p>
    <w:p w14:paraId="637FE550" w14:textId="5E42EA16" w:rsidR="005325EE" w:rsidRDefault="00967450" w:rsidP="58D7686A">
      <w:pPr>
        <w:numPr>
          <w:ilvl w:val="0"/>
          <w:numId w:val="12"/>
        </w:numPr>
        <w:shd w:val="clear" w:color="auto" w:fill="FFFFFF" w:themeFill="background1"/>
        <w:spacing w:after="0"/>
        <w:ind w:left="1080"/>
        <w:rPr>
          <w:rFonts w:ascii="Bogle" w:eastAsia="Times New Roman" w:hAnsi="Bogle" w:cs="Times New Roman"/>
          <w:color w:val="333333"/>
          <w:sz w:val="20"/>
          <w:szCs w:val="20"/>
        </w:rPr>
      </w:pP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 xml:space="preserve">Complete the data classification assessment within </w:t>
      </w:r>
      <w:r w:rsidR="0DBDFF2D" w:rsidRPr="4628C8F6">
        <w:rPr>
          <w:rFonts w:ascii="Bogle" w:eastAsia="Times New Roman" w:hAnsi="Bogle" w:cs="Times New Roman"/>
          <w:color w:val="333333"/>
          <w:sz w:val="20"/>
          <w:szCs w:val="20"/>
        </w:rPr>
        <w:t>the APM</w:t>
      </w:r>
      <w:r w:rsidR="005325EE" w:rsidRPr="4628C8F6">
        <w:rPr>
          <w:rFonts w:ascii="Bogle" w:eastAsia="Times New Roman" w:hAnsi="Bogle" w:cs="Times New Roman"/>
          <w:color w:val="333333"/>
          <w:sz w:val="20"/>
          <w:szCs w:val="20"/>
        </w:rPr>
        <w:t xml:space="preserve"> portal</w:t>
      </w: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 xml:space="preserve">. </w:t>
      </w:r>
    </w:p>
    <w:p w14:paraId="0AD6CB03" w14:textId="43634DE2" w:rsidR="00967450" w:rsidRPr="00421526" w:rsidRDefault="00967450" w:rsidP="619F34A7">
      <w:pPr>
        <w:numPr>
          <w:ilvl w:val="1"/>
          <w:numId w:val="12"/>
        </w:num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 xml:space="preserve">This process will determine the </w:t>
      </w:r>
      <w:r w:rsidR="00AD422F" w:rsidRPr="4628C8F6">
        <w:rPr>
          <w:rFonts w:ascii="Bogle" w:eastAsia="Times New Roman" w:hAnsi="Bogle" w:cs="Times New Roman"/>
          <w:color w:val="333333"/>
          <w:sz w:val="20"/>
          <w:szCs w:val="20"/>
        </w:rPr>
        <w:t>data classification fo</w:t>
      </w: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>r data comprising Business Information and Personal Information.</w:t>
      </w:r>
    </w:p>
    <w:p w14:paraId="5D736192" w14:textId="7A6C14BD" w:rsidR="00967450" w:rsidRPr="00421526" w:rsidRDefault="00967450" w:rsidP="57AB0F6C">
      <w:pPr>
        <w:numPr>
          <w:ilvl w:val="0"/>
          <w:numId w:val="12"/>
        </w:numPr>
        <w:shd w:val="clear" w:color="auto" w:fill="FFFFFF" w:themeFill="background1"/>
        <w:tabs>
          <w:tab w:val="num" w:pos="1440"/>
        </w:tabs>
        <w:spacing w:after="0"/>
        <w:ind w:left="1080"/>
        <w:rPr>
          <w:rFonts w:ascii="Bogle" w:eastAsia="Times New Roman" w:hAnsi="Bogle" w:cs="Times New Roman"/>
          <w:color w:val="333333"/>
          <w:sz w:val="20"/>
          <w:szCs w:val="20"/>
        </w:rPr>
      </w:pP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>If Personal Information is processed</w:t>
      </w:r>
      <w:r w:rsidR="1C37C3B6" w:rsidRPr="4628C8F6">
        <w:rPr>
          <w:rFonts w:ascii="Bogle" w:eastAsia="Times New Roman" w:hAnsi="Bogle" w:cs="Times New Roman"/>
          <w:color w:val="333333"/>
          <w:sz w:val="20"/>
          <w:szCs w:val="20"/>
        </w:rPr>
        <w:t>:</w:t>
      </w: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 xml:space="preserve"> </w:t>
      </w:r>
    </w:p>
    <w:p w14:paraId="6D36E62A" w14:textId="2E294D4C" w:rsidR="00967450" w:rsidRPr="00421526" w:rsidRDefault="2FC75651" w:rsidP="57AB0F6C">
      <w:pPr>
        <w:numPr>
          <w:ilvl w:val="1"/>
          <w:numId w:val="12"/>
        </w:numPr>
        <w:shd w:val="clear" w:color="auto" w:fill="FFFFFF" w:themeFill="background1"/>
        <w:tabs>
          <w:tab w:val="num" w:pos="1440"/>
        </w:tabs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>T</w:t>
      </w:r>
      <w:r w:rsidR="00967450" w:rsidRPr="4628C8F6">
        <w:rPr>
          <w:rFonts w:ascii="Bogle" w:eastAsia="Times New Roman" w:hAnsi="Bogle" w:cs="Times New Roman"/>
          <w:color w:val="333333"/>
          <w:sz w:val="20"/>
          <w:szCs w:val="20"/>
        </w:rPr>
        <w:t>he data classification assessment automatically triggers an Enterprise Privacy Risk Assessment (EPRA)</w:t>
      </w:r>
      <w:r w:rsidR="071A2810" w:rsidRPr="4628C8F6">
        <w:rPr>
          <w:rFonts w:ascii="Bogle" w:eastAsia="Times New Roman" w:hAnsi="Bogle" w:cs="Times New Roman"/>
          <w:color w:val="333333"/>
          <w:sz w:val="20"/>
          <w:szCs w:val="20"/>
        </w:rPr>
        <w:t>.</w:t>
      </w:r>
    </w:p>
    <w:p w14:paraId="07AFE91E" w14:textId="12B266DF" w:rsidR="071A2810" w:rsidRDefault="071A2810" w:rsidP="57AB0F6C">
      <w:pPr>
        <w:numPr>
          <w:ilvl w:val="1"/>
          <w:numId w:val="12"/>
        </w:numPr>
        <w:shd w:val="clear" w:color="auto" w:fill="FFFFFF" w:themeFill="background1"/>
        <w:tabs>
          <w:tab w:val="num" w:pos="1440"/>
        </w:tabs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lastRenderedPageBreak/>
        <w:t xml:space="preserve">The Walmart Information Security Addendum (ISA) is required if a Service Provider will receive or handle the </w:t>
      </w:r>
      <w:r w:rsidR="002D15A8" w:rsidRPr="4628C8F6">
        <w:rPr>
          <w:rFonts w:ascii="Bogle" w:eastAsia="Times New Roman" w:hAnsi="Bogle" w:cs="Times New Roman"/>
          <w:color w:val="333333"/>
          <w:sz w:val="20"/>
          <w:szCs w:val="20"/>
        </w:rPr>
        <w:t>information</w:t>
      </w:r>
      <w:r w:rsidRPr="4628C8F6">
        <w:rPr>
          <w:rFonts w:ascii="Bogle" w:eastAsia="Times New Roman" w:hAnsi="Bogle" w:cs="Times New Roman"/>
          <w:color w:val="333333"/>
          <w:sz w:val="20"/>
          <w:szCs w:val="20"/>
        </w:rPr>
        <w:t>.</w:t>
      </w:r>
    </w:p>
    <w:p w14:paraId="2A0C9CC6" w14:textId="2ADD5844" w:rsidR="005B1938" w:rsidRPr="005B1938" w:rsidRDefault="1088C229" w:rsidP="593D3328">
      <w:pPr>
        <w:numPr>
          <w:ilvl w:val="0"/>
          <w:numId w:val="12"/>
        </w:numPr>
        <w:shd w:val="clear" w:color="auto" w:fill="FFFFFF" w:themeFill="background1"/>
        <w:tabs>
          <w:tab w:val="num" w:pos="1440"/>
        </w:tabs>
        <w:spacing w:after="0"/>
        <w:ind w:left="1080"/>
        <w:rPr>
          <w:rFonts w:ascii="Bogle" w:eastAsia="Times New Roman" w:hAnsi="Bogle" w:cs="Times New Roman"/>
          <w:color w:val="333333"/>
          <w:sz w:val="20"/>
          <w:szCs w:val="20"/>
        </w:rPr>
      </w:pPr>
      <w:r w:rsidRPr="553BAAC6">
        <w:rPr>
          <w:rFonts w:ascii="Bogle" w:eastAsia="Times New Roman" w:hAnsi="Bogle" w:cs="Times New Roman"/>
          <w:color w:val="333333"/>
          <w:sz w:val="20"/>
          <w:szCs w:val="20"/>
        </w:rPr>
        <w:t>Where appropriate, Digital Citizenship</w:t>
      </w:r>
      <w:r w:rsidRPr="553BAAC6">
        <w:rPr>
          <w:rFonts w:ascii="Bogle" w:eastAsia="Times New Roman" w:hAnsi="Bogle" w:cs="Times New Roman"/>
          <w:color w:val="000000" w:themeColor="text1"/>
          <w:sz w:val="20"/>
          <w:szCs w:val="20"/>
        </w:rPr>
        <w:t xml:space="preserve"> </w:t>
      </w:r>
      <w:r w:rsidR="7AA5D1FD" w:rsidRPr="553BAAC6">
        <w:rPr>
          <w:rFonts w:ascii="Bogle" w:eastAsia="Times New Roman" w:hAnsi="Bogle" w:cs="Times New Roman"/>
          <w:color w:val="000000" w:themeColor="text1"/>
          <w:sz w:val="20"/>
          <w:szCs w:val="20"/>
        </w:rPr>
        <w:t xml:space="preserve">may </w:t>
      </w:r>
      <w:r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classify data comprising Personal Information </w:t>
      </w:r>
      <w:r w:rsidR="471946C8"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differently from the data classification assessment </w:t>
      </w:r>
      <w:r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based on considerations other than data sensitivity, such as the volume of data involved. </w:t>
      </w:r>
    </w:p>
    <w:p w14:paraId="41A6C14B" w14:textId="5888407B" w:rsidR="00724B4E" w:rsidRDefault="00D62420" w:rsidP="00724B4E">
      <w:pPr>
        <w:numPr>
          <w:ilvl w:val="0"/>
          <w:numId w:val="7"/>
        </w:num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>
        <w:rPr>
          <w:rFonts w:ascii="Bogle" w:eastAsia="Times New Roman" w:hAnsi="Bogle" w:cs="Times New Roman"/>
          <w:color w:val="333333"/>
          <w:sz w:val="20"/>
          <w:szCs w:val="20"/>
        </w:rPr>
        <w:t>For a</w:t>
      </w:r>
      <w:r w:rsidRPr="00D93867">
        <w:rPr>
          <w:rFonts w:ascii="Bogle" w:eastAsia="Times New Roman" w:hAnsi="Bogle" w:cs="Times New Roman"/>
          <w:color w:val="333333"/>
          <w:sz w:val="20"/>
          <w:szCs w:val="20"/>
        </w:rPr>
        <w:t xml:space="preserve"> data-processing activity</w:t>
      </w:r>
      <w:r>
        <w:rPr>
          <w:rFonts w:ascii="Bogle" w:eastAsia="Times New Roman" w:hAnsi="Bogle" w:cs="Times New Roman"/>
          <w:color w:val="333333"/>
          <w:sz w:val="20"/>
          <w:szCs w:val="20"/>
        </w:rPr>
        <w:t xml:space="preserve"> </w:t>
      </w:r>
      <w:r w:rsidR="003B5925">
        <w:rPr>
          <w:rFonts w:ascii="Bogle" w:eastAsia="Times New Roman" w:hAnsi="Bogle" w:cs="Times New Roman"/>
          <w:color w:val="333333"/>
          <w:sz w:val="20"/>
          <w:szCs w:val="20"/>
        </w:rPr>
        <w:t xml:space="preserve">that </w:t>
      </w:r>
      <w:r w:rsidRPr="00D93867">
        <w:rPr>
          <w:rFonts w:ascii="Bogle" w:eastAsia="Times New Roman" w:hAnsi="Bogle" w:cs="Times New Roman"/>
          <w:color w:val="333333"/>
          <w:sz w:val="20"/>
          <w:szCs w:val="20"/>
        </w:rPr>
        <w:t xml:space="preserve">does </w:t>
      </w:r>
      <w:r w:rsidRPr="005B1938">
        <w:rPr>
          <w:rFonts w:ascii="Bogle" w:eastAsia="Times New Roman" w:hAnsi="Bogle" w:cs="Times New Roman"/>
          <w:i/>
          <w:iCs/>
          <w:color w:val="333333"/>
          <w:sz w:val="20"/>
          <w:szCs w:val="20"/>
        </w:rPr>
        <w:t>not</w:t>
      </w:r>
      <w:r w:rsidRPr="00D93867">
        <w:rPr>
          <w:rFonts w:ascii="Bogle" w:eastAsia="Times New Roman" w:hAnsi="Bogle" w:cs="Times New Roman"/>
          <w:color w:val="333333"/>
          <w:sz w:val="20"/>
          <w:szCs w:val="20"/>
        </w:rPr>
        <w:t xml:space="preserve"> involve applications or technology</w:t>
      </w:r>
      <w:r w:rsidR="00947696">
        <w:rPr>
          <w:rFonts w:ascii="Bogle" w:eastAsia="Times New Roman" w:hAnsi="Bogle" w:cs="Times New Roman"/>
          <w:color w:val="333333"/>
          <w:sz w:val="20"/>
          <w:szCs w:val="20"/>
        </w:rPr>
        <w:t xml:space="preserve">, </w:t>
      </w:r>
      <w:r>
        <w:rPr>
          <w:rFonts w:ascii="Bogle" w:eastAsia="Times New Roman" w:hAnsi="Bogle" w:cs="Times New Roman"/>
          <w:color w:val="333333"/>
          <w:sz w:val="20"/>
          <w:szCs w:val="20"/>
        </w:rPr>
        <w:t>submit</w:t>
      </w:r>
      <w:r w:rsidRPr="00421526">
        <w:rPr>
          <w:rFonts w:ascii="Bogle" w:hAnsi="Bogle"/>
          <w:sz w:val="20"/>
          <w:szCs w:val="20"/>
        </w:rPr>
        <w:t xml:space="preserve"> a </w:t>
      </w:r>
      <w:hyperlink r:id="rId10">
        <w:r w:rsidRPr="00064B36">
          <w:rPr>
            <w:rStyle w:val="Hyperlink"/>
            <w:rFonts w:ascii="Bogle" w:hAnsi="Bogle"/>
            <w:color w:val="0070C0"/>
            <w:sz w:val="20"/>
            <w:szCs w:val="20"/>
          </w:rPr>
          <w:t>Know Your Data</w:t>
        </w:r>
      </w:hyperlink>
      <w:r w:rsidRPr="00064B36">
        <w:rPr>
          <w:rFonts w:ascii="Bogle" w:hAnsi="Bogle"/>
          <w:color w:val="0070C0"/>
          <w:sz w:val="20"/>
          <w:szCs w:val="20"/>
        </w:rPr>
        <w:t xml:space="preserve"> </w:t>
      </w:r>
      <w:r w:rsidRPr="00064B36">
        <w:rPr>
          <w:rFonts w:ascii="Bogle" w:hAnsi="Bogle"/>
          <w:sz w:val="20"/>
          <w:szCs w:val="20"/>
        </w:rPr>
        <w:t xml:space="preserve">request </w:t>
      </w:r>
      <w:r>
        <w:rPr>
          <w:rFonts w:ascii="Bogle" w:hAnsi="Bogle"/>
          <w:sz w:val="20"/>
          <w:szCs w:val="20"/>
        </w:rPr>
        <w:t xml:space="preserve">to obtain the data classification from Digital Citizenship. </w:t>
      </w:r>
    </w:p>
    <w:p w14:paraId="0CFED467" w14:textId="26837F49" w:rsidR="00FE7C85" w:rsidRPr="00724B4E" w:rsidRDefault="6152E533" w:rsidP="00A62AAB">
      <w:pPr>
        <w:pStyle w:val="ListParagraph"/>
        <w:numPr>
          <w:ilvl w:val="0"/>
          <w:numId w:val="7"/>
        </w:numPr>
        <w:shd w:val="clear" w:color="auto" w:fill="FFFFFF" w:themeFill="background1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553BAAC6">
        <w:rPr>
          <w:rFonts w:ascii="Bogle" w:eastAsia="Times New Roman" w:hAnsi="Bogle" w:cs="Times New Roman"/>
          <w:color w:val="333333"/>
          <w:sz w:val="20"/>
          <w:szCs w:val="20"/>
        </w:rPr>
        <w:t>To understand</w:t>
      </w:r>
      <w:r w:rsidR="28D55E3D"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 the </w:t>
      </w:r>
      <w:r w:rsidR="00867A69">
        <w:rPr>
          <w:rFonts w:ascii="Bogle" w:eastAsia="Times New Roman" w:hAnsi="Bogle" w:cs="Times New Roman"/>
          <w:color w:val="333333"/>
          <w:sz w:val="20"/>
          <w:szCs w:val="20"/>
        </w:rPr>
        <w:t>rationale underlying data</w:t>
      </w:r>
      <w:r w:rsidR="28D55E3D"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 classification</w:t>
      </w:r>
      <w:r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, review </w:t>
      </w:r>
      <w:r w:rsidRPr="553BAAC6">
        <w:rPr>
          <w:rFonts w:ascii="Bogle" w:eastAsia="Times New Roman" w:hAnsi="Bogle" w:cs="Times New Roman"/>
          <w:i/>
          <w:iCs/>
          <w:color w:val="333333"/>
          <w:sz w:val="20"/>
          <w:szCs w:val="20"/>
        </w:rPr>
        <w:t>Data Classification Assessment Guidance</w:t>
      </w:r>
      <w:r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 and </w:t>
      </w:r>
      <w:r w:rsidRPr="553BAAC6">
        <w:rPr>
          <w:rFonts w:ascii="Bogle" w:eastAsia="Times New Roman" w:hAnsi="Bogle" w:cs="Times New Roman"/>
          <w:i/>
          <w:iCs/>
          <w:color w:val="333333"/>
          <w:sz w:val="20"/>
          <w:szCs w:val="20"/>
        </w:rPr>
        <w:t>Data Classification Examples</w:t>
      </w:r>
      <w:r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 </w:t>
      </w:r>
      <w:r w:rsidR="5CBA0FE4" w:rsidRPr="553BAAC6">
        <w:rPr>
          <w:rFonts w:ascii="Bogle" w:eastAsia="Times New Roman" w:hAnsi="Bogle" w:cs="Times New Roman"/>
          <w:color w:val="333333"/>
          <w:sz w:val="20"/>
          <w:szCs w:val="20"/>
        </w:rPr>
        <w:t>below.</w:t>
      </w:r>
    </w:p>
    <w:p w14:paraId="78B7DBCE" w14:textId="171A5282" w:rsidR="002D43E3" w:rsidRPr="00400CC0" w:rsidRDefault="00A73CC3" w:rsidP="00400CC0">
      <w:pPr>
        <w:numPr>
          <w:ilvl w:val="0"/>
          <w:numId w:val="7"/>
        </w:numPr>
        <w:tabs>
          <w:tab w:val="left" w:pos="0"/>
        </w:tabs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>
        <w:rPr>
          <w:rFonts w:ascii="Bogle" w:eastAsia="Times New Roman" w:hAnsi="Bogle" w:cs="Times New Roman"/>
          <w:color w:val="333333"/>
          <w:sz w:val="20"/>
          <w:szCs w:val="20"/>
        </w:rPr>
        <w:t>U</w:t>
      </w:r>
      <w:r w:rsidR="00F51BD7">
        <w:rPr>
          <w:rFonts w:ascii="Bogle" w:eastAsia="Times New Roman" w:hAnsi="Bogle" w:cs="Times New Roman"/>
          <w:color w:val="333333"/>
          <w:sz w:val="20"/>
          <w:szCs w:val="20"/>
        </w:rPr>
        <w:t>se the</w:t>
      </w:r>
      <w:r w:rsidR="005B1938" w:rsidRPr="00421526">
        <w:rPr>
          <w:rFonts w:ascii="Bogle" w:eastAsia="Times New Roman" w:hAnsi="Bogle" w:cs="Times New Roman"/>
          <w:color w:val="333333"/>
          <w:sz w:val="20"/>
          <w:szCs w:val="20"/>
        </w:rPr>
        <w:t xml:space="preserve"> </w:t>
      </w:r>
      <w:r w:rsidR="005B1938" w:rsidRPr="00527831">
        <w:rPr>
          <w:rFonts w:ascii="Bogle" w:eastAsia="Times New Roman" w:hAnsi="Bogle" w:cs="Times New Roman"/>
          <w:i/>
          <w:iCs/>
          <w:color w:val="333333"/>
          <w:sz w:val="20"/>
          <w:szCs w:val="20"/>
        </w:rPr>
        <w:t xml:space="preserve">Data </w:t>
      </w:r>
      <w:r w:rsidR="00064B36">
        <w:rPr>
          <w:rFonts w:ascii="Bogle" w:eastAsia="Times New Roman" w:hAnsi="Bogle" w:cs="Times New Roman"/>
          <w:i/>
          <w:iCs/>
          <w:color w:val="333333"/>
          <w:sz w:val="20"/>
          <w:szCs w:val="20"/>
        </w:rPr>
        <w:t>Classification</w:t>
      </w:r>
      <w:r w:rsidR="00A63A81" w:rsidRPr="00527831">
        <w:rPr>
          <w:rFonts w:ascii="Bogle" w:eastAsia="Times New Roman" w:hAnsi="Bogle" w:cs="Times New Roman"/>
          <w:i/>
          <w:iCs/>
          <w:color w:val="333333"/>
          <w:sz w:val="20"/>
          <w:szCs w:val="20"/>
        </w:rPr>
        <w:t xml:space="preserve"> </w:t>
      </w:r>
      <w:r w:rsidR="00064B36">
        <w:rPr>
          <w:rFonts w:ascii="Bogle" w:eastAsia="Times New Roman" w:hAnsi="Bogle" w:cs="Times New Roman"/>
          <w:i/>
          <w:iCs/>
          <w:color w:val="333333"/>
          <w:sz w:val="20"/>
          <w:szCs w:val="20"/>
        </w:rPr>
        <w:t>Controls</w:t>
      </w:r>
      <w:r w:rsidR="005B1938" w:rsidRPr="00527831">
        <w:rPr>
          <w:rFonts w:ascii="Bogle" w:eastAsia="Times New Roman" w:hAnsi="Bogle" w:cs="Times New Roman"/>
          <w:i/>
          <w:iCs/>
          <w:color w:val="333333"/>
          <w:sz w:val="20"/>
          <w:szCs w:val="20"/>
        </w:rPr>
        <w:t xml:space="preserve"> Matrix</w:t>
      </w:r>
      <w:r w:rsidR="005B1938" w:rsidRPr="00421526">
        <w:rPr>
          <w:rFonts w:ascii="Bogle" w:eastAsia="Times New Roman" w:hAnsi="Bogle" w:cs="Times New Roman"/>
          <w:color w:val="333333"/>
          <w:sz w:val="20"/>
          <w:szCs w:val="20"/>
        </w:rPr>
        <w:t xml:space="preserve"> </w:t>
      </w:r>
      <w:r w:rsidR="005B1938">
        <w:rPr>
          <w:rFonts w:ascii="Bogle" w:eastAsia="Times New Roman" w:hAnsi="Bogle" w:cs="Times New Roman"/>
          <w:color w:val="333333"/>
          <w:sz w:val="20"/>
          <w:szCs w:val="20"/>
        </w:rPr>
        <w:t>below</w:t>
      </w:r>
      <w:r w:rsidR="00F51BD7">
        <w:rPr>
          <w:rFonts w:ascii="Bogle" w:eastAsia="Times New Roman" w:hAnsi="Bogle" w:cs="Times New Roman"/>
          <w:color w:val="333333"/>
          <w:sz w:val="20"/>
          <w:szCs w:val="20"/>
        </w:rPr>
        <w:t xml:space="preserve"> to apply the </w:t>
      </w:r>
      <w:r w:rsidR="00A63A81">
        <w:rPr>
          <w:rFonts w:ascii="Bogle" w:eastAsia="Times New Roman" w:hAnsi="Bogle" w:cs="Times New Roman"/>
          <w:color w:val="333333"/>
          <w:sz w:val="20"/>
          <w:szCs w:val="20"/>
        </w:rPr>
        <w:t>controls</w:t>
      </w:r>
      <w:r w:rsidR="00527831">
        <w:rPr>
          <w:rFonts w:ascii="Bogle" w:eastAsia="Times New Roman" w:hAnsi="Bogle" w:cs="Times New Roman"/>
          <w:color w:val="333333"/>
          <w:sz w:val="20"/>
          <w:szCs w:val="20"/>
        </w:rPr>
        <w:t xml:space="preserve"> needed to meet the</w:t>
      </w:r>
      <w:r w:rsidR="005B1938" w:rsidRPr="00421526">
        <w:rPr>
          <w:rFonts w:ascii="Bogle" w:eastAsia="Times New Roman" w:hAnsi="Bogle" w:cs="Times New Roman"/>
          <w:color w:val="333333"/>
          <w:sz w:val="20"/>
          <w:szCs w:val="20"/>
        </w:rPr>
        <w:t xml:space="preserve"> baseline requirements for handling Walmart Data based on its </w:t>
      </w:r>
      <w:r>
        <w:rPr>
          <w:rFonts w:ascii="Bogle" w:eastAsia="Times New Roman" w:hAnsi="Bogle" w:cs="Times New Roman"/>
          <w:color w:val="333333"/>
          <w:sz w:val="20"/>
          <w:szCs w:val="20"/>
        </w:rPr>
        <w:t>data classification</w:t>
      </w:r>
      <w:r w:rsidR="005B1938">
        <w:rPr>
          <w:rFonts w:ascii="Bogle" w:eastAsia="Times New Roman" w:hAnsi="Bogle" w:cs="Times New Roman"/>
          <w:color w:val="333333"/>
          <w:sz w:val="20"/>
          <w:szCs w:val="20"/>
        </w:rPr>
        <w:t>.</w:t>
      </w:r>
    </w:p>
    <w:p w14:paraId="3F0C50F8" w14:textId="366FB20F" w:rsidR="00324AB9" w:rsidRPr="00324AB9" w:rsidRDefault="00D62420" w:rsidP="0068220A">
      <w:pPr>
        <w:numPr>
          <w:ilvl w:val="1"/>
          <w:numId w:val="23"/>
        </w:numPr>
        <w:spacing w:before="200" w:after="0"/>
        <w:ind w:left="450" w:hanging="450"/>
        <w:rPr>
          <w:rFonts w:ascii="Bogle" w:eastAsia="Times New Roman" w:hAnsi="Bogle" w:cs="Times New Roman"/>
          <w:b/>
          <w:color w:val="0070C0"/>
          <w:sz w:val="20"/>
          <w:szCs w:val="20"/>
        </w:rPr>
      </w:pPr>
      <w:r>
        <w:rPr>
          <w:rFonts w:ascii="Bogle" w:eastAsia="Times New Roman" w:hAnsi="Bogle" w:cs="Times New Roman"/>
          <w:b/>
          <w:color w:val="0070C0"/>
          <w:sz w:val="20"/>
          <w:szCs w:val="20"/>
        </w:rPr>
        <w:t>Business Data Steward Responsibilities</w:t>
      </w:r>
    </w:p>
    <w:p w14:paraId="5CCBB7C8" w14:textId="38E62112" w:rsidR="00724B4E" w:rsidRDefault="00947696" w:rsidP="593D3328">
      <w:pPr>
        <w:numPr>
          <w:ilvl w:val="0"/>
          <w:numId w:val="22"/>
        </w:numPr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1B002107">
        <w:rPr>
          <w:rFonts w:ascii="Bogle" w:eastAsia="Times New Roman" w:hAnsi="Bogle" w:cs="Times New Roman"/>
          <w:color w:val="333333"/>
          <w:sz w:val="20"/>
          <w:szCs w:val="20"/>
        </w:rPr>
        <w:t xml:space="preserve">Walmart Data that </w:t>
      </w:r>
      <w:r w:rsidR="00934C11" w:rsidRPr="1B002107">
        <w:rPr>
          <w:rFonts w:ascii="Bogle" w:eastAsia="Times New Roman" w:hAnsi="Bogle" w:cs="Times New Roman"/>
          <w:color w:val="333333"/>
          <w:sz w:val="20"/>
          <w:szCs w:val="20"/>
        </w:rPr>
        <w:t>comprises Business Information</w:t>
      </w:r>
      <w:r w:rsidR="00CC779C" w:rsidRPr="1B002107">
        <w:rPr>
          <w:rFonts w:ascii="Bogle" w:eastAsia="Times New Roman" w:hAnsi="Bogle" w:cs="Times New Roman"/>
          <w:color w:val="333333"/>
          <w:sz w:val="20"/>
          <w:szCs w:val="20"/>
        </w:rPr>
        <w:t xml:space="preserve"> and </w:t>
      </w:r>
      <w:r w:rsidRPr="1B002107">
        <w:rPr>
          <w:rFonts w:ascii="Bogle" w:eastAsia="Times New Roman" w:hAnsi="Bogle" w:cs="Times New Roman"/>
          <w:color w:val="333333"/>
          <w:sz w:val="20"/>
          <w:szCs w:val="20"/>
        </w:rPr>
        <w:t xml:space="preserve">exists outside of a technology application </w:t>
      </w:r>
      <w:r w:rsidR="00CC779C" w:rsidRPr="1B002107">
        <w:rPr>
          <w:rFonts w:ascii="Bogle" w:eastAsia="Times New Roman" w:hAnsi="Bogle" w:cs="Times New Roman"/>
          <w:color w:val="333333"/>
          <w:sz w:val="20"/>
          <w:szCs w:val="20"/>
        </w:rPr>
        <w:t>must</w:t>
      </w:r>
      <w:r w:rsidRPr="1B002107">
        <w:rPr>
          <w:rFonts w:ascii="Bogle" w:eastAsia="Times New Roman" w:hAnsi="Bogle" w:cs="Times New Roman"/>
          <w:color w:val="333333"/>
          <w:sz w:val="20"/>
          <w:szCs w:val="20"/>
        </w:rPr>
        <w:t xml:space="preserve"> be classified by the Business Data Steward in accordance with the Global Data Classification Policy (DC-DG-0</w:t>
      </w:r>
      <w:r w:rsidR="00AA16ED">
        <w:rPr>
          <w:rFonts w:ascii="Bogle" w:eastAsia="Times New Roman" w:hAnsi="Bogle" w:cs="Times New Roman"/>
          <w:color w:val="333333"/>
          <w:sz w:val="20"/>
          <w:szCs w:val="20"/>
        </w:rPr>
        <w:t>3</w:t>
      </w:r>
      <w:r w:rsidRPr="1B002107">
        <w:rPr>
          <w:rFonts w:ascii="Bogle" w:eastAsia="Times New Roman" w:hAnsi="Bogle" w:cs="Times New Roman"/>
          <w:color w:val="333333"/>
          <w:sz w:val="20"/>
          <w:szCs w:val="20"/>
        </w:rPr>
        <w:t xml:space="preserve">), this </w:t>
      </w:r>
      <w:r w:rsidR="0F375954" w:rsidRPr="1B002107">
        <w:rPr>
          <w:rFonts w:ascii="Bogle" w:eastAsia="Times New Roman" w:hAnsi="Bogle" w:cs="Times New Roman"/>
          <w:color w:val="333333"/>
          <w:sz w:val="20"/>
          <w:szCs w:val="20"/>
        </w:rPr>
        <w:t>p</w:t>
      </w:r>
      <w:r w:rsidR="00192F58" w:rsidRPr="1B002107">
        <w:rPr>
          <w:rFonts w:ascii="Bogle" w:eastAsia="Times New Roman" w:hAnsi="Bogle" w:cs="Times New Roman"/>
          <w:color w:val="333333"/>
          <w:sz w:val="20"/>
          <w:szCs w:val="20"/>
        </w:rPr>
        <w:t>rocedure</w:t>
      </w:r>
      <w:r w:rsidRPr="1B002107">
        <w:rPr>
          <w:rFonts w:ascii="Bogle" w:eastAsia="Times New Roman" w:hAnsi="Bogle" w:cs="Times New Roman"/>
          <w:color w:val="333333"/>
          <w:sz w:val="20"/>
          <w:szCs w:val="20"/>
        </w:rPr>
        <w:t xml:space="preserve">, </w:t>
      </w:r>
      <w:r w:rsidR="005B00AF" w:rsidRPr="005B00AF">
        <w:rPr>
          <w:rFonts w:ascii="Bogle" w:eastAsia="Times New Roman" w:hAnsi="Bogle" w:cs="Times New Roman"/>
          <w:color w:val="333333"/>
          <w:sz w:val="20"/>
          <w:szCs w:val="20"/>
        </w:rPr>
        <w:t>and the Data Governance Policy (DC-DG-01).</w:t>
      </w:r>
    </w:p>
    <w:p w14:paraId="1EC00F4F" w14:textId="5D814CFF" w:rsidR="00947696" w:rsidRPr="00724B4E" w:rsidRDefault="50EF2B52" w:rsidP="58E00A06">
      <w:pPr>
        <w:numPr>
          <w:ilvl w:val="0"/>
          <w:numId w:val="22"/>
        </w:numPr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55614C5E">
        <w:rPr>
          <w:rFonts w:ascii="Bogle" w:eastAsia="Times New Roman" w:hAnsi="Bogle" w:cs="Times New Roman"/>
          <w:color w:val="333333"/>
          <w:sz w:val="20"/>
          <w:szCs w:val="20"/>
        </w:rPr>
        <w:t xml:space="preserve">If support is needed to </w:t>
      </w:r>
      <w:r w:rsidR="0D7FED22" w:rsidRPr="55614C5E">
        <w:rPr>
          <w:rFonts w:ascii="Bogle" w:eastAsia="Times New Roman" w:hAnsi="Bogle" w:cs="Times New Roman"/>
          <w:color w:val="333333"/>
          <w:sz w:val="20"/>
          <w:szCs w:val="20"/>
        </w:rPr>
        <w:t>determine the</w:t>
      </w:r>
      <w:r w:rsidRPr="55614C5E">
        <w:rPr>
          <w:rFonts w:ascii="Bogle" w:eastAsia="Times New Roman" w:hAnsi="Bogle" w:cs="Times New Roman"/>
          <w:color w:val="333333"/>
          <w:sz w:val="20"/>
          <w:szCs w:val="20"/>
        </w:rPr>
        <w:t xml:space="preserve"> data classification </w:t>
      </w:r>
      <w:r w:rsidR="0D7FED22" w:rsidRPr="55614C5E">
        <w:rPr>
          <w:rFonts w:ascii="Bogle" w:eastAsia="Times New Roman" w:hAnsi="Bogle" w:cs="Times New Roman"/>
          <w:color w:val="333333"/>
          <w:sz w:val="20"/>
          <w:szCs w:val="20"/>
        </w:rPr>
        <w:t>for data comprising Business Information</w:t>
      </w:r>
      <w:r w:rsidR="0110B1D4" w:rsidRPr="55614C5E">
        <w:rPr>
          <w:rFonts w:ascii="Bogle" w:eastAsia="Times New Roman" w:hAnsi="Bogle" w:cs="Times New Roman"/>
          <w:color w:val="333333"/>
          <w:sz w:val="20"/>
          <w:szCs w:val="20"/>
        </w:rPr>
        <w:t>, email Digital Citizenship a</w:t>
      </w:r>
      <w:r w:rsidR="7D7537A0" w:rsidRPr="55614C5E">
        <w:rPr>
          <w:rFonts w:ascii="Bogle" w:eastAsia="Times New Roman" w:hAnsi="Bogle" w:cs="Times New Roman"/>
          <w:color w:val="333333"/>
          <w:sz w:val="20"/>
          <w:szCs w:val="20"/>
        </w:rPr>
        <w:t>t globaldatagovernance@walmart.com.</w:t>
      </w:r>
    </w:p>
    <w:p w14:paraId="752F134C" w14:textId="485E093A" w:rsidR="00D01A24" w:rsidRPr="00D01A24" w:rsidRDefault="00400CC0" w:rsidP="0068220A">
      <w:pPr>
        <w:numPr>
          <w:ilvl w:val="1"/>
          <w:numId w:val="23"/>
        </w:numPr>
        <w:spacing w:before="200" w:after="0"/>
        <w:ind w:left="450" w:hanging="450"/>
        <w:rPr>
          <w:rFonts w:ascii="Bogle" w:eastAsia="Times New Roman" w:hAnsi="Bogle" w:cs="Times New Roman"/>
          <w:b/>
          <w:color w:val="0070C0"/>
          <w:sz w:val="20"/>
          <w:szCs w:val="20"/>
        </w:rPr>
      </w:pPr>
      <w:r>
        <w:rPr>
          <w:rFonts w:ascii="Bogle" w:eastAsia="Times New Roman" w:hAnsi="Bogle" w:cs="Times New Roman"/>
          <w:b/>
          <w:color w:val="0070C0"/>
          <w:sz w:val="20"/>
          <w:szCs w:val="20"/>
        </w:rPr>
        <w:t>Business Data Owner</w:t>
      </w:r>
      <w:r w:rsidRPr="00421526">
        <w:rPr>
          <w:rFonts w:ascii="Bogle" w:eastAsia="Times New Roman" w:hAnsi="Bogle" w:cs="Times New Roman"/>
          <w:b/>
          <w:color w:val="0070C0"/>
          <w:sz w:val="20"/>
          <w:szCs w:val="20"/>
        </w:rPr>
        <w:t xml:space="preserve"> Responsibilities </w:t>
      </w:r>
    </w:p>
    <w:p w14:paraId="03D60184" w14:textId="30DA0865" w:rsidR="002D43E3" w:rsidRPr="002D43E3" w:rsidRDefault="5D643EE7" w:rsidP="593D3328">
      <w:pPr>
        <w:numPr>
          <w:ilvl w:val="0"/>
          <w:numId w:val="21"/>
        </w:numPr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55614C5E">
        <w:rPr>
          <w:rFonts w:ascii="Bogle" w:eastAsia="Times New Roman" w:hAnsi="Bogle" w:cs="Times New Roman"/>
          <w:color w:val="333333"/>
          <w:sz w:val="20"/>
          <w:szCs w:val="20"/>
        </w:rPr>
        <w:t xml:space="preserve">The </w:t>
      </w:r>
      <w:r w:rsidR="63169084" w:rsidRPr="55614C5E">
        <w:rPr>
          <w:rFonts w:ascii="Bogle" w:eastAsia="Times New Roman" w:hAnsi="Bogle" w:cs="Times New Roman"/>
          <w:color w:val="333333"/>
          <w:sz w:val="20"/>
          <w:szCs w:val="20"/>
        </w:rPr>
        <w:t>Business Data Owner</w:t>
      </w:r>
      <w:r w:rsidRPr="55614C5E">
        <w:rPr>
          <w:rFonts w:ascii="Bogle" w:eastAsia="Times New Roman" w:hAnsi="Bogle" w:cs="Times New Roman"/>
          <w:color w:val="333333"/>
          <w:sz w:val="20"/>
          <w:szCs w:val="20"/>
        </w:rPr>
        <w:t>(s) for each business</w:t>
      </w:r>
      <w:r w:rsidR="63169084" w:rsidRPr="55614C5E">
        <w:rPr>
          <w:rFonts w:ascii="Bogle" w:eastAsia="Times New Roman" w:hAnsi="Bogle" w:cs="Times New Roman"/>
          <w:color w:val="333333"/>
          <w:sz w:val="20"/>
          <w:szCs w:val="20"/>
        </w:rPr>
        <w:t xml:space="preserve"> domain </w:t>
      </w:r>
      <w:r w:rsidRPr="55614C5E">
        <w:rPr>
          <w:rFonts w:ascii="Bogle" w:eastAsia="Times New Roman" w:hAnsi="Bogle" w:cs="Times New Roman"/>
          <w:color w:val="333333"/>
          <w:sz w:val="20"/>
          <w:szCs w:val="20"/>
        </w:rPr>
        <w:t>is</w:t>
      </w:r>
      <w:r w:rsidR="63169084" w:rsidRPr="55614C5E">
        <w:rPr>
          <w:rFonts w:ascii="Bogle" w:eastAsia="Times New Roman" w:hAnsi="Bogle" w:cs="Times New Roman"/>
          <w:color w:val="333333"/>
          <w:sz w:val="20"/>
          <w:szCs w:val="20"/>
        </w:rPr>
        <w:t xml:space="preserve"> responsible for updating the Highly Sensitive, Sensitive, and Non-Sensitive data sets</w:t>
      </w:r>
      <w:r w:rsidRPr="55614C5E">
        <w:rPr>
          <w:rFonts w:ascii="Bogle" w:eastAsia="Times New Roman" w:hAnsi="Bogle" w:cs="Times New Roman"/>
          <w:color w:val="333333"/>
          <w:sz w:val="20"/>
          <w:szCs w:val="20"/>
        </w:rPr>
        <w:t xml:space="preserve"> listed in the </w:t>
      </w:r>
      <w:r w:rsidRPr="55614C5E">
        <w:rPr>
          <w:rFonts w:ascii="Bogle" w:eastAsia="Times New Roman" w:hAnsi="Bogle" w:cs="Times New Roman"/>
          <w:i/>
          <w:iCs/>
          <w:color w:val="333333"/>
          <w:sz w:val="20"/>
          <w:szCs w:val="20"/>
        </w:rPr>
        <w:t>Data Classification Examples</w:t>
      </w:r>
      <w:r w:rsidRPr="55614C5E">
        <w:rPr>
          <w:rFonts w:ascii="Bogle" w:eastAsia="Times New Roman" w:hAnsi="Bogle" w:cs="Times New Roman"/>
          <w:color w:val="333333"/>
          <w:sz w:val="20"/>
          <w:szCs w:val="20"/>
        </w:rPr>
        <w:t xml:space="preserve"> section below,</w:t>
      </w:r>
      <w:r w:rsidR="190FCE27" w:rsidRPr="55614C5E">
        <w:rPr>
          <w:rFonts w:ascii="Bogle" w:eastAsia="Times New Roman" w:hAnsi="Bogle" w:cs="Times New Roman"/>
          <w:color w:val="333333"/>
          <w:sz w:val="20"/>
          <w:szCs w:val="20"/>
        </w:rPr>
        <w:t xml:space="preserve"> by </w:t>
      </w:r>
      <w:r w:rsidR="63169084" w:rsidRPr="55614C5E">
        <w:rPr>
          <w:rFonts w:ascii="Bogle" w:eastAsia="Times New Roman" w:hAnsi="Bogle" w:cs="Times New Roman"/>
          <w:color w:val="333333"/>
          <w:sz w:val="20"/>
          <w:szCs w:val="20"/>
        </w:rPr>
        <w:t>contact</w:t>
      </w:r>
      <w:r w:rsidRPr="55614C5E">
        <w:rPr>
          <w:rFonts w:ascii="Bogle" w:eastAsia="Times New Roman" w:hAnsi="Bogle" w:cs="Times New Roman"/>
          <w:color w:val="333333"/>
          <w:sz w:val="20"/>
          <w:szCs w:val="20"/>
        </w:rPr>
        <w:t>ing</w:t>
      </w:r>
      <w:r w:rsidR="63169084" w:rsidRPr="55614C5E">
        <w:rPr>
          <w:rFonts w:ascii="Bogle" w:eastAsia="Times New Roman" w:hAnsi="Bogle" w:cs="Times New Roman"/>
          <w:color w:val="333333"/>
          <w:sz w:val="20"/>
          <w:szCs w:val="20"/>
        </w:rPr>
        <w:t xml:space="preserve"> the Digital Citizenship team at </w:t>
      </w:r>
      <w:r w:rsidR="40AAFA22" w:rsidRPr="55614C5E">
        <w:rPr>
          <w:rFonts w:ascii="Bogle" w:eastAsia="Times New Roman" w:hAnsi="Bogle" w:cs="Times New Roman"/>
          <w:color w:val="333333"/>
          <w:sz w:val="20"/>
          <w:szCs w:val="20"/>
        </w:rPr>
        <w:t>globaldatagovernance@walmart.com</w:t>
      </w:r>
    </w:p>
    <w:p w14:paraId="1FA5AB28" w14:textId="77777777" w:rsidR="002D43E3" w:rsidRPr="00421526" w:rsidRDefault="002D43E3" w:rsidP="58D7686A">
      <w:pPr>
        <w:spacing w:after="0"/>
        <w:ind w:left="720"/>
        <w:rPr>
          <w:rFonts w:ascii="Bogle" w:eastAsia="Times New Roman" w:hAnsi="Bogle" w:cs="Times New Roman"/>
          <w:color w:val="333333"/>
          <w:sz w:val="20"/>
          <w:szCs w:val="20"/>
        </w:rPr>
      </w:pPr>
    </w:p>
    <w:p w14:paraId="430897C1" w14:textId="2D7E46F5" w:rsidR="001D67F3" w:rsidRPr="001D67F3" w:rsidRDefault="0031267C" w:rsidP="001D67F3">
      <w:pPr>
        <w:numPr>
          <w:ilvl w:val="1"/>
          <w:numId w:val="23"/>
        </w:numPr>
        <w:shd w:val="clear" w:color="auto" w:fill="FFFFFF"/>
        <w:spacing w:before="200" w:after="120"/>
        <w:ind w:left="360"/>
        <w:rPr>
          <w:rFonts w:ascii="Bogle" w:hAnsi="Bogle"/>
          <w:b/>
          <w:bCs/>
          <w:color w:val="0070C0"/>
          <w:sz w:val="20"/>
          <w:szCs w:val="20"/>
        </w:rPr>
      </w:pPr>
      <w:r w:rsidRPr="00D16883">
        <w:rPr>
          <w:rFonts w:ascii="Bogle" w:hAnsi="Bogle"/>
          <w:b/>
          <w:bCs/>
          <w:color w:val="0070C0"/>
          <w:sz w:val="20"/>
          <w:szCs w:val="20"/>
        </w:rPr>
        <w:t xml:space="preserve">Data Classification </w:t>
      </w:r>
      <w:r>
        <w:rPr>
          <w:rFonts w:ascii="Bogle" w:hAnsi="Bogle"/>
          <w:b/>
          <w:bCs/>
          <w:color w:val="0070C0"/>
          <w:sz w:val="20"/>
          <w:szCs w:val="20"/>
        </w:rPr>
        <w:t>Assessment Guidance</w:t>
      </w:r>
    </w:p>
    <w:tbl>
      <w:tblPr>
        <w:tblStyle w:val="TableGrid"/>
        <w:tblW w:w="10948" w:type="dxa"/>
        <w:tblInd w:w="-725" w:type="dxa"/>
        <w:tblLook w:val="04A0" w:firstRow="1" w:lastRow="0" w:firstColumn="1" w:lastColumn="0" w:noHBand="0" w:noVBand="1"/>
      </w:tblPr>
      <w:tblGrid>
        <w:gridCol w:w="3388"/>
        <w:gridCol w:w="3139"/>
        <w:gridCol w:w="4421"/>
      </w:tblGrid>
      <w:tr w:rsidR="0031267C" w:rsidRPr="00F607E4" w14:paraId="4220E273" w14:textId="77777777" w:rsidTr="553BAAC6">
        <w:trPr>
          <w:trHeight w:val="242"/>
        </w:trPr>
        <w:tc>
          <w:tcPr>
            <w:tcW w:w="10948" w:type="dxa"/>
            <w:gridSpan w:val="3"/>
            <w:shd w:val="clear" w:color="auto" w:fill="0070C0"/>
            <w:vAlign w:val="center"/>
          </w:tcPr>
          <w:p w14:paraId="1347BCC1" w14:textId="77777777" w:rsidR="0031267C" w:rsidRPr="00F607E4" w:rsidRDefault="0031267C">
            <w:pPr>
              <w:spacing w:line="276" w:lineRule="auto"/>
              <w:jc w:val="center"/>
              <w:rPr>
                <w:rFonts w:ascii="Bogle" w:hAnsi="Bogle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07E4">
              <w:rPr>
                <w:rFonts w:ascii="Bogle" w:hAnsi="Bogle" w:cstheme="minorHAnsi"/>
                <w:b/>
                <w:bCs/>
                <w:color w:val="FFFFFF" w:themeColor="background1"/>
                <w:sz w:val="20"/>
                <w:szCs w:val="20"/>
              </w:rPr>
              <w:t>Non-Sensitive</w:t>
            </w:r>
            <w:r>
              <w:rPr>
                <w:rFonts w:ascii="Bogle" w:hAnsi="Bogle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Bogle" w:hAnsi="Bogle" w:cstheme="minorHAnsi"/>
                <w:color w:val="FFFFFF" w:themeColor="background1"/>
                <w:sz w:val="20"/>
                <w:szCs w:val="20"/>
              </w:rPr>
              <w:br/>
            </w:r>
            <w:r w:rsidRPr="006E10AE">
              <w:rPr>
                <w:rFonts w:ascii="Bogle" w:hAnsi="Bogle" w:cstheme="minorHAnsi"/>
                <w:color w:val="FFFFFF" w:themeColor="background1"/>
                <w:sz w:val="20"/>
                <w:szCs w:val="20"/>
              </w:rPr>
              <w:t>Business information Only</w:t>
            </w:r>
          </w:p>
        </w:tc>
      </w:tr>
      <w:tr w:rsidR="0031267C" w:rsidRPr="00421526" w14:paraId="19B7D9F7" w14:textId="77777777" w:rsidTr="553BAAC6">
        <w:trPr>
          <w:trHeight w:val="448"/>
        </w:trPr>
        <w:tc>
          <w:tcPr>
            <w:tcW w:w="338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9C214F" w14:textId="77777777" w:rsidR="0031267C" w:rsidRPr="00F607E4" w:rsidRDefault="0031267C">
            <w:pPr>
              <w:spacing w:line="276" w:lineRule="auto"/>
              <w:jc w:val="center"/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607E4"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  <w:t>Harm Potential</w:t>
            </w:r>
          </w:p>
        </w:tc>
        <w:tc>
          <w:tcPr>
            <w:tcW w:w="313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68AC6" w14:textId="77777777" w:rsidR="0031267C" w:rsidRPr="00F607E4" w:rsidRDefault="0031267C">
            <w:pPr>
              <w:spacing w:line="276" w:lineRule="auto"/>
              <w:jc w:val="center"/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607E4"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  <w:t>Access Restrictions</w:t>
            </w:r>
          </w:p>
        </w:tc>
        <w:tc>
          <w:tcPr>
            <w:tcW w:w="44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94D1" w14:textId="77777777" w:rsidR="0031267C" w:rsidRPr="00F607E4" w:rsidRDefault="0031267C">
            <w:pPr>
              <w:spacing w:line="276" w:lineRule="auto"/>
              <w:ind w:left="-9"/>
              <w:jc w:val="center"/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607E4"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  <w:t>Protection</w:t>
            </w:r>
          </w:p>
        </w:tc>
      </w:tr>
      <w:tr w:rsidR="0031267C" w:rsidRPr="00421526" w14:paraId="52A21956" w14:textId="77777777" w:rsidTr="553BAAC6">
        <w:trPr>
          <w:trHeight w:val="242"/>
        </w:trPr>
        <w:tc>
          <w:tcPr>
            <w:tcW w:w="3388" w:type="dxa"/>
            <w:tcBorders>
              <w:bottom w:val="single" w:sz="4" w:space="0" w:color="auto"/>
            </w:tcBorders>
            <w:vAlign w:val="center"/>
          </w:tcPr>
          <w:p w14:paraId="3D318982" w14:textId="77777777" w:rsidR="0031267C" w:rsidRPr="00421526" w:rsidRDefault="766E1DF5" w:rsidP="553BAAC6">
            <w:pPr>
              <w:spacing w:line="276" w:lineRule="auto"/>
              <w:rPr>
                <w:rFonts w:ascii="Bogle" w:hAnsi="Bogle"/>
                <w:sz w:val="20"/>
                <w:szCs w:val="20"/>
              </w:rPr>
            </w:pPr>
            <w:r w:rsidRPr="553BAAC6">
              <w:rPr>
                <w:rFonts w:ascii="Bogle" w:hAnsi="Bogle"/>
                <w:sz w:val="20"/>
                <w:szCs w:val="20"/>
              </w:rPr>
              <w:t xml:space="preserve">No harm to </w:t>
            </w:r>
            <w:r w:rsidRPr="553BAAC6">
              <w:rPr>
                <w:rFonts w:ascii="Bogle" w:hAnsi="Bogle"/>
                <w:b/>
                <w:bCs/>
                <w:sz w:val="20"/>
                <w:szCs w:val="20"/>
              </w:rPr>
              <w:t>Walmart</w:t>
            </w:r>
            <w:r w:rsidRPr="553BAAC6">
              <w:rPr>
                <w:rFonts w:ascii="Bogle" w:hAnsi="Bogle"/>
                <w:sz w:val="20"/>
                <w:szCs w:val="20"/>
              </w:rPr>
              <w:t xml:space="preserve"> if improperly disclosed</w:t>
            </w:r>
          </w:p>
        </w:tc>
        <w:tc>
          <w:tcPr>
            <w:tcW w:w="3139" w:type="dxa"/>
            <w:tcBorders>
              <w:bottom w:val="single" w:sz="4" w:space="0" w:color="auto"/>
            </w:tcBorders>
          </w:tcPr>
          <w:p w14:paraId="30752395" w14:textId="3E668C6A" w:rsidR="0031267C" w:rsidRPr="00421526" w:rsidRDefault="5E187D74" w:rsidP="553BAAC6">
            <w:pPr>
              <w:spacing w:after="200" w:line="276" w:lineRule="auto"/>
            </w:pPr>
            <w:r w:rsidRPr="553BAAC6">
              <w:rPr>
                <w:rFonts w:ascii="Bogle" w:hAnsi="Bogle"/>
                <w:sz w:val="20"/>
                <w:szCs w:val="20"/>
              </w:rPr>
              <w:t>No restrictions (available to the public)</w:t>
            </w:r>
          </w:p>
        </w:tc>
        <w:tc>
          <w:tcPr>
            <w:tcW w:w="4421" w:type="dxa"/>
            <w:tcBorders>
              <w:bottom w:val="single" w:sz="4" w:space="0" w:color="auto"/>
            </w:tcBorders>
            <w:vAlign w:val="center"/>
          </w:tcPr>
          <w:p w14:paraId="18E2DF6D" w14:textId="692857AC" w:rsidR="0031267C" w:rsidRPr="00421526" w:rsidRDefault="00634723">
            <w:pPr>
              <w:spacing w:line="276" w:lineRule="auto"/>
              <w:rPr>
                <w:rFonts w:ascii="Bogle" w:hAnsi="Bogle" w:cstheme="minorHAnsi"/>
                <w:sz w:val="20"/>
                <w:szCs w:val="20"/>
              </w:rPr>
            </w:pPr>
            <w:r>
              <w:rPr>
                <w:rFonts w:ascii="Bogle" w:hAnsi="Bogle" w:cstheme="minorHAnsi"/>
                <w:sz w:val="20"/>
                <w:szCs w:val="20"/>
              </w:rPr>
              <w:t>No</w:t>
            </w:r>
            <w:r w:rsidR="00AB6F74">
              <w:rPr>
                <w:rFonts w:ascii="Bogle" w:hAnsi="Bogle" w:cstheme="minorHAnsi"/>
                <w:sz w:val="20"/>
                <w:szCs w:val="20"/>
              </w:rPr>
              <w:t xml:space="preserve"> security</w:t>
            </w:r>
            <w:r>
              <w:rPr>
                <w:rFonts w:ascii="Bogle" w:hAnsi="Bogle" w:cstheme="minorHAnsi"/>
                <w:sz w:val="20"/>
                <w:szCs w:val="20"/>
              </w:rPr>
              <w:t xml:space="preserve"> protection is needed</w:t>
            </w:r>
            <w:r w:rsidR="003C1693">
              <w:rPr>
                <w:rFonts w:ascii="Bogle" w:hAnsi="Bogle" w:cstheme="minorHAnsi"/>
                <w:sz w:val="20"/>
                <w:szCs w:val="20"/>
              </w:rPr>
              <w:t>.</w:t>
            </w:r>
            <w:r>
              <w:rPr>
                <w:rFonts w:ascii="Bogle" w:hAnsi="Bogle" w:cstheme="minorHAnsi"/>
                <w:sz w:val="20"/>
                <w:szCs w:val="20"/>
              </w:rPr>
              <w:t xml:space="preserve"> </w:t>
            </w:r>
          </w:p>
        </w:tc>
      </w:tr>
      <w:tr w:rsidR="0031267C" w:rsidRPr="00F607E4" w14:paraId="79D64570" w14:textId="77777777" w:rsidTr="553BAAC6">
        <w:trPr>
          <w:trHeight w:val="460"/>
        </w:trPr>
        <w:tc>
          <w:tcPr>
            <w:tcW w:w="10948" w:type="dxa"/>
            <w:gridSpan w:val="3"/>
            <w:shd w:val="clear" w:color="auto" w:fill="0070C0"/>
            <w:vAlign w:val="center"/>
          </w:tcPr>
          <w:p w14:paraId="2FB2CFAF" w14:textId="43F70546" w:rsidR="0031267C" w:rsidRPr="00F607E4" w:rsidRDefault="766E1DF5" w:rsidP="58D7686A">
            <w:pPr>
              <w:spacing w:line="276" w:lineRule="auto"/>
              <w:ind w:left="-21"/>
              <w:jc w:val="center"/>
              <w:rPr>
                <w:rFonts w:ascii="Bogle" w:hAnsi="Bogle"/>
                <w:b/>
                <w:bCs/>
                <w:color w:val="FFFFFF" w:themeColor="background1"/>
                <w:sz w:val="20"/>
                <w:szCs w:val="20"/>
              </w:rPr>
            </w:pPr>
            <w:r w:rsidRPr="553BAAC6">
              <w:rPr>
                <w:rFonts w:ascii="Bogle" w:hAnsi="Bogle"/>
                <w:b/>
                <w:bCs/>
                <w:color w:val="FFFFFF" w:themeColor="background1"/>
                <w:sz w:val="20"/>
                <w:szCs w:val="20"/>
              </w:rPr>
              <w:t xml:space="preserve">Sensitive </w:t>
            </w:r>
            <w:r w:rsidR="0031267C">
              <w:br/>
            </w:r>
            <w:r w:rsidRPr="553BAAC6">
              <w:rPr>
                <w:rFonts w:ascii="Bogle" w:hAnsi="Bogle"/>
                <w:color w:val="FFFFFF" w:themeColor="background1"/>
                <w:sz w:val="20"/>
                <w:szCs w:val="20"/>
              </w:rPr>
              <w:t>Business Information</w:t>
            </w:r>
            <w:r w:rsidR="2D90AAF7" w:rsidRPr="553BAAC6">
              <w:rPr>
                <w:rFonts w:ascii="Bogle" w:hAnsi="Bogle"/>
                <w:color w:val="FFFFFF" w:themeColor="background1"/>
                <w:sz w:val="20"/>
                <w:szCs w:val="20"/>
              </w:rPr>
              <w:t xml:space="preserve"> or Personal Information</w:t>
            </w:r>
          </w:p>
        </w:tc>
      </w:tr>
      <w:tr w:rsidR="0031267C" w:rsidRPr="00F607E4" w14:paraId="58F3EB54" w14:textId="77777777" w:rsidTr="553BAAC6">
        <w:trPr>
          <w:trHeight w:val="448"/>
        </w:trPr>
        <w:tc>
          <w:tcPr>
            <w:tcW w:w="338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32C3DD" w14:textId="77777777" w:rsidR="0031267C" w:rsidRPr="00F607E4" w:rsidRDefault="0031267C">
            <w:pPr>
              <w:spacing w:line="276" w:lineRule="auto"/>
              <w:jc w:val="center"/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607E4"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  <w:t>Harm Potential</w:t>
            </w:r>
          </w:p>
        </w:tc>
        <w:tc>
          <w:tcPr>
            <w:tcW w:w="313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0B799" w14:textId="77777777" w:rsidR="0031267C" w:rsidRPr="00F607E4" w:rsidRDefault="766E1DF5" w:rsidP="553BAAC6">
            <w:pPr>
              <w:spacing w:line="276" w:lineRule="auto"/>
              <w:jc w:val="center"/>
              <w:rPr>
                <w:rFonts w:ascii="Bogle" w:hAnsi="Bogle"/>
                <w:b/>
                <w:bCs/>
                <w:color w:val="000000" w:themeColor="text1"/>
                <w:sz w:val="20"/>
                <w:szCs w:val="20"/>
              </w:rPr>
            </w:pPr>
            <w:r w:rsidRPr="553BAAC6">
              <w:rPr>
                <w:rFonts w:ascii="Bogle" w:hAnsi="Bogle"/>
                <w:b/>
                <w:bCs/>
                <w:color w:val="000000" w:themeColor="text1"/>
                <w:sz w:val="20"/>
                <w:szCs w:val="20"/>
              </w:rPr>
              <w:t>Access Restrictions</w:t>
            </w:r>
          </w:p>
        </w:tc>
        <w:tc>
          <w:tcPr>
            <w:tcW w:w="44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E038E7" w14:textId="77777777" w:rsidR="0031267C" w:rsidRPr="00F607E4" w:rsidRDefault="0031267C">
            <w:pPr>
              <w:spacing w:line="276" w:lineRule="auto"/>
              <w:ind w:left="-9"/>
              <w:jc w:val="center"/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607E4"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  <w:t>Protection</w:t>
            </w:r>
          </w:p>
        </w:tc>
      </w:tr>
      <w:tr w:rsidR="0031267C" w:rsidRPr="00421526" w14:paraId="5525A86A" w14:textId="77777777" w:rsidTr="553BAAC6">
        <w:trPr>
          <w:trHeight w:val="460"/>
        </w:trPr>
        <w:tc>
          <w:tcPr>
            <w:tcW w:w="3388" w:type="dxa"/>
            <w:tcBorders>
              <w:bottom w:val="single" w:sz="4" w:space="0" w:color="auto"/>
            </w:tcBorders>
          </w:tcPr>
          <w:p w14:paraId="2097E7A2" w14:textId="36BEA251" w:rsidR="0031267C" w:rsidRPr="00421526" w:rsidRDefault="0031267C" w:rsidP="553BAAC6">
            <w:pPr>
              <w:spacing w:line="276" w:lineRule="auto"/>
              <w:rPr>
                <w:rFonts w:ascii="Bogle" w:hAnsi="Bogle"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 w:rsidR="766E1DF5">
              <w:t>L</w:t>
            </w:r>
            <w:r w:rsidR="766E1DF5" w:rsidRPr="553BAAC6">
              <w:rPr>
                <w:rFonts w:ascii="Bogle" w:hAnsi="Bogle"/>
                <w:sz w:val="20"/>
                <w:szCs w:val="20"/>
              </w:rPr>
              <w:t xml:space="preserve">ow to </w:t>
            </w:r>
            <w:r w:rsidR="57E951F9" w:rsidRPr="553BAAC6">
              <w:rPr>
                <w:rFonts w:ascii="Bogle" w:hAnsi="Bogle"/>
                <w:sz w:val="20"/>
                <w:szCs w:val="20"/>
              </w:rPr>
              <w:t>moderate</w:t>
            </w:r>
            <w:r w:rsidR="766E1DF5" w:rsidRPr="553BAAC6">
              <w:rPr>
                <w:rFonts w:ascii="Bogle" w:hAnsi="Bogle"/>
                <w:sz w:val="20"/>
                <w:szCs w:val="20"/>
              </w:rPr>
              <w:t xml:space="preserve"> harm to </w:t>
            </w:r>
            <w:r w:rsidR="766E1DF5" w:rsidRPr="00F72B98">
              <w:rPr>
                <w:rFonts w:ascii="Bogle" w:hAnsi="Bogle"/>
                <w:b/>
                <w:bCs/>
                <w:sz w:val="20"/>
                <w:szCs w:val="20"/>
              </w:rPr>
              <w:t>Walmart</w:t>
            </w:r>
            <w:r w:rsidR="766E1DF5" w:rsidRPr="553BAAC6">
              <w:rPr>
                <w:rFonts w:ascii="Bogle" w:hAnsi="Bogle"/>
                <w:sz w:val="20"/>
                <w:szCs w:val="20"/>
              </w:rPr>
              <w:t xml:space="preserve"> if improperly </w:t>
            </w:r>
            <w:proofErr w:type="gramStart"/>
            <w:r w:rsidR="766E1DF5" w:rsidRPr="553BAAC6">
              <w:rPr>
                <w:rFonts w:ascii="Bogle" w:hAnsi="Bogle"/>
                <w:sz w:val="20"/>
                <w:szCs w:val="20"/>
              </w:rPr>
              <w:t>disclosed</w:t>
            </w:r>
            <w:proofErr w:type="gramEnd"/>
          </w:p>
          <w:p w14:paraId="7E9DFDD3" w14:textId="77777777" w:rsidR="0031267C" w:rsidRPr="00421526" w:rsidRDefault="766E1DF5" w:rsidP="553BAAC6">
            <w:pPr>
              <w:spacing w:before="120" w:line="276" w:lineRule="auto"/>
              <w:rPr>
                <w:rFonts w:ascii="Bogle" w:hAnsi="Bogle"/>
                <w:b/>
                <w:bCs/>
                <w:sz w:val="20"/>
                <w:szCs w:val="20"/>
              </w:rPr>
            </w:pPr>
            <w:r w:rsidRPr="553BAAC6">
              <w:rPr>
                <w:rFonts w:ascii="Bogle" w:hAnsi="Bogle"/>
                <w:sz w:val="20"/>
                <w:szCs w:val="20"/>
              </w:rPr>
              <w:t xml:space="preserve">No harm or very low harm to </w:t>
            </w:r>
            <w:r w:rsidRPr="00F72B98">
              <w:rPr>
                <w:rFonts w:ascii="Bogle" w:hAnsi="Bogle"/>
                <w:b/>
                <w:bCs/>
                <w:sz w:val="20"/>
                <w:szCs w:val="20"/>
              </w:rPr>
              <w:t>individuals</w:t>
            </w:r>
            <w:r w:rsidRPr="553BAAC6">
              <w:rPr>
                <w:rFonts w:ascii="Bogle" w:hAnsi="Bogle"/>
                <w:sz w:val="20"/>
                <w:szCs w:val="20"/>
              </w:rPr>
              <w:t xml:space="preserve"> if improperly disclosed</w:t>
            </w:r>
          </w:p>
        </w:tc>
        <w:tc>
          <w:tcPr>
            <w:tcW w:w="3139" w:type="dxa"/>
            <w:tcBorders>
              <w:bottom w:val="single" w:sz="4" w:space="0" w:color="auto"/>
            </w:tcBorders>
          </w:tcPr>
          <w:p w14:paraId="0E1F8EE7" w14:textId="15998A2B" w:rsidR="0031267C" w:rsidRPr="00421526" w:rsidRDefault="00022491" w:rsidP="58D7686A">
            <w:pPr>
              <w:spacing w:line="276" w:lineRule="auto"/>
              <w:rPr>
                <w:rFonts w:ascii="Bogle" w:hAnsi="Bogle"/>
                <w:sz w:val="20"/>
                <w:szCs w:val="20"/>
              </w:rPr>
            </w:pPr>
            <w:r>
              <w:rPr>
                <w:rFonts w:ascii="Bogle" w:hAnsi="Bogle"/>
                <w:sz w:val="20"/>
                <w:szCs w:val="20"/>
              </w:rPr>
              <w:t>Limit a</w:t>
            </w:r>
            <w:r w:rsidR="766E1DF5" w:rsidRPr="553BAAC6">
              <w:rPr>
                <w:rFonts w:ascii="Bogle" w:hAnsi="Bogle"/>
                <w:sz w:val="20"/>
                <w:szCs w:val="20"/>
              </w:rPr>
              <w:t>ccess to</w:t>
            </w:r>
            <w:r w:rsidR="62C4968B" w:rsidRPr="553BAAC6">
              <w:rPr>
                <w:rFonts w:ascii="Bogle" w:hAnsi="Bogle"/>
                <w:sz w:val="20"/>
                <w:szCs w:val="20"/>
              </w:rPr>
              <w:t xml:space="preserve"> those who need to know the information to accomplish the responsibilities of their job</w:t>
            </w:r>
            <w:r>
              <w:rPr>
                <w:rFonts w:ascii="Bogle" w:hAnsi="Bogle"/>
                <w:sz w:val="20"/>
                <w:szCs w:val="20"/>
              </w:rPr>
              <w:t xml:space="preserve"> (</w:t>
            </w:r>
            <w:r w:rsidR="00E62AA1">
              <w:rPr>
                <w:rFonts w:ascii="Bogle" w:hAnsi="Bogle"/>
                <w:sz w:val="20"/>
                <w:szCs w:val="20"/>
              </w:rPr>
              <w:t>i.e</w:t>
            </w:r>
            <w:r w:rsidR="003727E0">
              <w:rPr>
                <w:rFonts w:ascii="Bogle" w:hAnsi="Bogle"/>
                <w:sz w:val="20"/>
                <w:szCs w:val="20"/>
              </w:rPr>
              <w:t>.</w:t>
            </w:r>
            <w:r w:rsidR="00F65D86">
              <w:rPr>
                <w:rFonts w:ascii="Bogle" w:hAnsi="Bogle"/>
                <w:sz w:val="20"/>
                <w:szCs w:val="20"/>
              </w:rPr>
              <w:t>,</w:t>
            </w:r>
            <w:r w:rsidR="00022788">
              <w:rPr>
                <w:rFonts w:ascii="Bogle" w:hAnsi="Bogle"/>
                <w:sz w:val="20"/>
                <w:szCs w:val="20"/>
              </w:rPr>
              <w:t xml:space="preserve"> </w:t>
            </w:r>
            <w:r w:rsidR="62C4968B" w:rsidRPr="553BAAC6">
              <w:rPr>
                <w:rFonts w:ascii="Bogle" w:hAnsi="Bogle"/>
                <w:sz w:val="20"/>
                <w:szCs w:val="20"/>
              </w:rPr>
              <w:t>Walmart associates or</w:t>
            </w:r>
            <w:r w:rsidR="766E1DF5" w:rsidRPr="553BAAC6">
              <w:rPr>
                <w:rFonts w:ascii="Bogle" w:hAnsi="Bogle"/>
                <w:sz w:val="20"/>
                <w:szCs w:val="20"/>
              </w:rPr>
              <w:t xml:space="preserve"> authorized third parties</w:t>
            </w:r>
            <w:r>
              <w:rPr>
                <w:rFonts w:ascii="Bogle" w:hAnsi="Bogle"/>
                <w:sz w:val="20"/>
                <w:szCs w:val="20"/>
              </w:rPr>
              <w:t>)</w:t>
            </w:r>
            <w:r w:rsidR="766E1DF5" w:rsidRPr="553BAAC6">
              <w:rPr>
                <w:rFonts w:ascii="Bogle" w:hAnsi="Bogle"/>
                <w:sz w:val="20"/>
                <w:szCs w:val="20"/>
              </w:rPr>
              <w:t xml:space="preserve"> 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14:paraId="6BB9E225" w14:textId="1370F2A2" w:rsidR="0031267C" w:rsidRPr="00DE1BBB" w:rsidRDefault="00AB6F74" w:rsidP="57AB0F6C">
            <w:pPr>
              <w:spacing w:line="276" w:lineRule="auto"/>
              <w:ind w:left="-21"/>
              <w:rPr>
                <w:rFonts w:ascii="Bogle" w:hAnsi="Bogle"/>
                <w:sz w:val="20"/>
                <w:szCs w:val="20"/>
              </w:rPr>
            </w:pPr>
            <w:r w:rsidRPr="00DE1BBB">
              <w:rPr>
                <w:rFonts w:ascii="Bogle" w:hAnsi="Bogle"/>
                <w:sz w:val="20"/>
                <w:szCs w:val="20"/>
              </w:rPr>
              <w:t>A r</w:t>
            </w:r>
            <w:r w:rsidR="766E1DF5" w:rsidRPr="00DE1BBB">
              <w:rPr>
                <w:rFonts w:ascii="Bogle" w:hAnsi="Bogle"/>
                <w:sz w:val="20"/>
                <w:szCs w:val="20"/>
              </w:rPr>
              <w:t xml:space="preserve">easonable level of security </w:t>
            </w:r>
            <w:r w:rsidRPr="00DE1BBB">
              <w:rPr>
                <w:rFonts w:ascii="Bogle" w:hAnsi="Bogle"/>
                <w:sz w:val="20"/>
                <w:szCs w:val="20"/>
              </w:rPr>
              <w:t xml:space="preserve">is required. </w:t>
            </w:r>
            <w:r w:rsidR="008D2226" w:rsidRPr="00DE1BBB">
              <w:rPr>
                <w:rFonts w:ascii="Bogle" w:hAnsi="Bogle"/>
                <w:sz w:val="20"/>
                <w:szCs w:val="20"/>
              </w:rPr>
              <w:t>This means i</w:t>
            </w:r>
            <w:r w:rsidR="00822B62" w:rsidRPr="00DE1BBB">
              <w:rPr>
                <w:rFonts w:ascii="Bogle" w:hAnsi="Bogle"/>
                <w:sz w:val="20"/>
                <w:szCs w:val="20"/>
              </w:rPr>
              <w:t xml:space="preserve">f information is transmitted outside of the </w:t>
            </w:r>
            <w:r w:rsidR="7A5557F1" w:rsidRPr="00DE1BBB">
              <w:rPr>
                <w:rFonts w:ascii="Bogle" w:hAnsi="Bogle"/>
                <w:sz w:val="20"/>
                <w:szCs w:val="20"/>
              </w:rPr>
              <w:t>Walmart network</w:t>
            </w:r>
            <w:r w:rsidR="00603069" w:rsidRPr="00DE1BBB">
              <w:rPr>
                <w:rFonts w:ascii="Bogle" w:hAnsi="Bogle"/>
                <w:sz w:val="20"/>
                <w:szCs w:val="20"/>
              </w:rPr>
              <w:t>,</w:t>
            </w:r>
            <w:r w:rsidR="00E53C0D" w:rsidRPr="00DE1BBB">
              <w:rPr>
                <w:rFonts w:ascii="Bogle" w:hAnsi="Bogle"/>
                <w:sz w:val="20"/>
                <w:szCs w:val="20"/>
              </w:rPr>
              <w:t xml:space="preserve"> </w:t>
            </w:r>
            <w:r w:rsidR="00822B62" w:rsidRPr="00DE1BBB">
              <w:rPr>
                <w:rFonts w:ascii="Bogle" w:hAnsi="Bogle"/>
                <w:sz w:val="20"/>
                <w:szCs w:val="20"/>
              </w:rPr>
              <w:t xml:space="preserve">a secure transmission mechanism </w:t>
            </w:r>
            <w:r w:rsidR="00841B2A" w:rsidRPr="00DE1BBB">
              <w:rPr>
                <w:rFonts w:ascii="Bogle" w:hAnsi="Bogle"/>
                <w:sz w:val="20"/>
                <w:szCs w:val="20"/>
              </w:rPr>
              <w:t xml:space="preserve">such as </w:t>
            </w:r>
            <w:r w:rsidR="766E1DF5" w:rsidRPr="00DE1BBB">
              <w:rPr>
                <w:rFonts w:ascii="Bogle" w:hAnsi="Bogle"/>
                <w:sz w:val="20"/>
                <w:szCs w:val="20"/>
              </w:rPr>
              <w:t>SecureMail</w:t>
            </w:r>
            <w:r w:rsidR="00822B62" w:rsidRPr="00DE1BBB">
              <w:rPr>
                <w:rFonts w:ascii="Bogle" w:hAnsi="Bogle"/>
                <w:sz w:val="20"/>
                <w:szCs w:val="20"/>
              </w:rPr>
              <w:t xml:space="preserve"> or </w:t>
            </w:r>
            <w:r w:rsidR="766E1DF5" w:rsidRPr="00DE1BBB">
              <w:rPr>
                <w:rFonts w:ascii="Bogle" w:hAnsi="Bogle"/>
                <w:sz w:val="20"/>
                <w:szCs w:val="20"/>
              </w:rPr>
              <w:t>SFTP</w:t>
            </w:r>
            <w:r w:rsidR="00822B62" w:rsidRPr="00DE1BBB">
              <w:rPr>
                <w:rFonts w:ascii="Bogle" w:hAnsi="Bogle"/>
                <w:sz w:val="20"/>
                <w:szCs w:val="20"/>
              </w:rPr>
              <w:t xml:space="preserve"> </w:t>
            </w:r>
            <w:r w:rsidR="00F51CA8" w:rsidRPr="00DE1BBB">
              <w:rPr>
                <w:rFonts w:ascii="Bogle" w:hAnsi="Bogle"/>
                <w:sz w:val="20"/>
                <w:szCs w:val="20"/>
              </w:rPr>
              <w:t xml:space="preserve">must be </w:t>
            </w:r>
            <w:proofErr w:type="gramStart"/>
            <w:r w:rsidR="00F51CA8" w:rsidRPr="00DE1BBB">
              <w:rPr>
                <w:rFonts w:ascii="Bogle" w:hAnsi="Bogle"/>
                <w:sz w:val="20"/>
                <w:szCs w:val="20"/>
              </w:rPr>
              <w:t>used</w:t>
            </w:r>
            <w:proofErr w:type="gramEnd"/>
            <w:r w:rsidR="00F51CA8" w:rsidRPr="00DE1BBB">
              <w:rPr>
                <w:rFonts w:ascii="Bogle" w:hAnsi="Bogle"/>
                <w:sz w:val="20"/>
                <w:szCs w:val="20"/>
              </w:rPr>
              <w:t xml:space="preserve"> </w:t>
            </w:r>
            <w:r w:rsidR="008523A5" w:rsidRPr="00DE1BBB">
              <w:rPr>
                <w:rFonts w:ascii="Bogle" w:hAnsi="Bogle"/>
                <w:sz w:val="20"/>
                <w:szCs w:val="20"/>
              </w:rPr>
              <w:t xml:space="preserve">and the recipient must </w:t>
            </w:r>
            <w:r w:rsidR="24FDFC04" w:rsidRPr="00DE1BBB">
              <w:rPr>
                <w:rFonts w:ascii="Bogle" w:hAnsi="Bogle"/>
                <w:sz w:val="20"/>
                <w:szCs w:val="20"/>
              </w:rPr>
              <w:t xml:space="preserve">have signed </w:t>
            </w:r>
            <w:r w:rsidR="00F51CA8" w:rsidRPr="00DE1BBB">
              <w:rPr>
                <w:rFonts w:ascii="Bogle" w:hAnsi="Bogle"/>
                <w:sz w:val="20"/>
                <w:szCs w:val="20"/>
              </w:rPr>
              <w:t xml:space="preserve">the </w:t>
            </w:r>
            <w:r w:rsidR="00603069" w:rsidRPr="00DE1BBB">
              <w:rPr>
                <w:rFonts w:ascii="Bogle" w:hAnsi="Bogle"/>
                <w:sz w:val="20"/>
                <w:szCs w:val="20"/>
              </w:rPr>
              <w:lastRenderedPageBreak/>
              <w:t xml:space="preserve">Walmart </w:t>
            </w:r>
            <w:r w:rsidR="3EE5445F" w:rsidRPr="00DE1BBB">
              <w:rPr>
                <w:rFonts w:ascii="Bogle" w:hAnsi="Bogle"/>
                <w:sz w:val="20"/>
                <w:szCs w:val="20"/>
              </w:rPr>
              <w:t>Information Security Addendum</w:t>
            </w:r>
            <w:r w:rsidR="4003D8D3" w:rsidRPr="00DE1BBB">
              <w:rPr>
                <w:rFonts w:ascii="Bogle" w:hAnsi="Bogle"/>
                <w:sz w:val="20"/>
                <w:szCs w:val="20"/>
              </w:rPr>
              <w:t xml:space="preserve"> (ISA)</w:t>
            </w:r>
            <w:r w:rsidR="3EE5445F" w:rsidRPr="00DE1BBB">
              <w:rPr>
                <w:rFonts w:ascii="Bogle" w:hAnsi="Bogle"/>
                <w:sz w:val="20"/>
                <w:szCs w:val="20"/>
              </w:rPr>
              <w:t xml:space="preserve"> </w:t>
            </w:r>
            <w:r w:rsidR="2BE40831" w:rsidRPr="00DE1BBB">
              <w:rPr>
                <w:rFonts w:ascii="Bogle" w:hAnsi="Bogle"/>
                <w:sz w:val="20"/>
                <w:szCs w:val="20"/>
              </w:rPr>
              <w:t>or</w:t>
            </w:r>
            <w:r w:rsidR="001D5CB0" w:rsidRPr="00DE1BBB">
              <w:rPr>
                <w:rFonts w:ascii="Bogle" w:hAnsi="Bogle"/>
                <w:sz w:val="20"/>
                <w:szCs w:val="20"/>
              </w:rPr>
              <w:t xml:space="preserve"> </w:t>
            </w:r>
            <w:r w:rsidR="007A6313" w:rsidRPr="00DE1BBB">
              <w:rPr>
                <w:rFonts w:ascii="Bogle" w:hAnsi="Bogle"/>
                <w:sz w:val="20"/>
                <w:szCs w:val="20"/>
              </w:rPr>
              <w:t>have</w:t>
            </w:r>
            <w:r w:rsidR="2BE40831" w:rsidRPr="00DE1BBB">
              <w:rPr>
                <w:rFonts w:ascii="Bogle" w:hAnsi="Bogle"/>
                <w:sz w:val="20"/>
                <w:szCs w:val="20"/>
              </w:rPr>
              <w:t xml:space="preserve"> been otherwise approved by Legal</w:t>
            </w:r>
            <w:r w:rsidR="00586951" w:rsidRPr="00DE1BBB">
              <w:rPr>
                <w:rFonts w:ascii="Bogle" w:hAnsi="Bogle"/>
                <w:sz w:val="20"/>
                <w:szCs w:val="20"/>
              </w:rPr>
              <w:t xml:space="preserve"> to receive the information</w:t>
            </w:r>
          </w:p>
        </w:tc>
      </w:tr>
      <w:tr w:rsidR="1B002107" w14:paraId="7F2E3462" w14:textId="77777777" w:rsidTr="553BAAC6">
        <w:trPr>
          <w:trHeight w:val="525"/>
        </w:trPr>
        <w:tc>
          <w:tcPr>
            <w:tcW w:w="3388" w:type="dxa"/>
            <w:tcBorders>
              <w:bottom w:val="single" w:sz="4" w:space="0" w:color="auto"/>
            </w:tcBorders>
          </w:tcPr>
          <w:p w14:paraId="1FDCE45D" w14:textId="1348D9E8" w:rsidR="1B002107" w:rsidRDefault="1B002107" w:rsidP="1B002107">
            <w:pPr>
              <w:spacing w:line="276" w:lineRule="auto"/>
            </w:pPr>
          </w:p>
        </w:tc>
        <w:tc>
          <w:tcPr>
            <w:tcW w:w="3139" w:type="dxa"/>
            <w:tcBorders>
              <w:bottom w:val="single" w:sz="4" w:space="0" w:color="auto"/>
            </w:tcBorders>
          </w:tcPr>
          <w:p w14:paraId="782ECE60" w14:textId="32211123" w:rsidR="1B002107" w:rsidRPr="007550A9" w:rsidRDefault="1B002107" w:rsidP="1B002107">
            <w:pPr>
              <w:spacing w:line="276" w:lineRule="auto"/>
              <w:rPr>
                <w:rFonts w:ascii="Bogle" w:hAnsi="Bogle"/>
                <w:sz w:val="20"/>
                <w:szCs w:val="20"/>
              </w:rPr>
            </w:pP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14:paraId="159E4CA2" w14:textId="2B90EA93" w:rsidR="1B002107" w:rsidRPr="00DE1BBB" w:rsidRDefault="1B002107" w:rsidP="1B002107">
            <w:pPr>
              <w:spacing w:line="276" w:lineRule="auto"/>
              <w:rPr>
                <w:rFonts w:ascii="Bogle" w:hAnsi="Bogle"/>
                <w:sz w:val="20"/>
                <w:szCs w:val="20"/>
              </w:rPr>
            </w:pPr>
          </w:p>
        </w:tc>
      </w:tr>
      <w:tr w:rsidR="0031267C" w:rsidRPr="00F607E4" w14:paraId="3AF6BA61" w14:textId="77777777" w:rsidTr="553BAAC6">
        <w:trPr>
          <w:trHeight w:val="460"/>
        </w:trPr>
        <w:tc>
          <w:tcPr>
            <w:tcW w:w="10948" w:type="dxa"/>
            <w:gridSpan w:val="3"/>
            <w:shd w:val="clear" w:color="auto" w:fill="0070C0"/>
            <w:vAlign w:val="center"/>
          </w:tcPr>
          <w:p w14:paraId="20BAD7D5" w14:textId="457A7A37" w:rsidR="0031267C" w:rsidRPr="00DE1BBB" w:rsidRDefault="766E1DF5" w:rsidP="58D7686A">
            <w:pPr>
              <w:spacing w:line="276" w:lineRule="auto"/>
              <w:jc w:val="center"/>
              <w:rPr>
                <w:rFonts w:ascii="Bogle" w:hAnsi="Bogle"/>
                <w:color w:val="FFFFFF" w:themeColor="background1"/>
                <w:sz w:val="20"/>
                <w:szCs w:val="20"/>
              </w:rPr>
            </w:pPr>
            <w:r w:rsidRPr="00DE1BBB">
              <w:rPr>
                <w:rFonts w:ascii="Bogle" w:hAnsi="Bogle"/>
                <w:b/>
                <w:bCs/>
                <w:color w:val="FFFFFF" w:themeColor="background1"/>
                <w:sz w:val="20"/>
                <w:szCs w:val="20"/>
              </w:rPr>
              <w:t xml:space="preserve">Highly Sensitive </w:t>
            </w:r>
            <w:r w:rsidR="0031267C" w:rsidRPr="00DE1BBB">
              <w:br/>
            </w:r>
            <w:r w:rsidRPr="00DE1BBB">
              <w:rPr>
                <w:rFonts w:ascii="Bogle" w:hAnsi="Bogle"/>
                <w:color w:val="FFFFFF" w:themeColor="background1"/>
                <w:sz w:val="20"/>
                <w:szCs w:val="20"/>
              </w:rPr>
              <w:t>Business Information</w:t>
            </w:r>
            <w:r w:rsidR="456AEF24" w:rsidRPr="00DE1BBB">
              <w:rPr>
                <w:rFonts w:ascii="Bogle" w:hAnsi="Bogle"/>
                <w:color w:val="FFFFFF" w:themeColor="background1"/>
                <w:sz w:val="20"/>
                <w:szCs w:val="20"/>
              </w:rPr>
              <w:t xml:space="preserve"> or Personal Information</w:t>
            </w:r>
          </w:p>
        </w:tc>
      </w:tr>
      <w:tr w:rsidR="1B002107" w14:paraId="64DC6D77" w14:textId="77777777" w:rsidTr="553BAAC6">
        <w:trPr>
          <w:trHeight w:val="460"/>
        </w:trPr>
        <w:tc>
          <w:tcPr>
            <w:tcW w:w="10948" w:type="dxa"/>
            <w:gridSpan w:val="3"/>
            <w:shd w:val="clear" w:color="auto" w:fill="0070C0"/>
            <w:vAlign w:val="center"/>
          </w:tcPr>
          <w:p w14:paraId="1628616C" w14:textId="047DD6EE" w:rsidR="1B002107" w:rsidRPr="00DE1BBB" w:rsidRDefault="1B002107" w:rsidP="1B002107">
            <w:pPr>
              <w:spacing w:line="276" w:lineRule="auto"/>
              <w:jc w:val="center"/>
              <w:rPr>
                <w:rFonts w:ascii="Bogle" w:hAnsi="Bogle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1267C" w:rsidRPr="00F607E4" w14:paraId="67CF0B12" w14:textId="77777777" w:rsidTr="553BAAC6">
        <w:trPr>
          <w:trHeight w:val="448"/>
        </w:trPr>
        <w:tc>
          <w:tcPr>
            <w:tcW w:w="338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8F754" w14:textId="77777777" w:rsidR="0031267C" w:rsidRPr="00F607E4" w:rsidRDefault="0031267C">
            <w:pPr>
              <w:spacing w:line="276" w:lineRule="auto"/>
              <w:jc w:val="center"/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607E4"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  <w:t>Harm Potential</w:t>
            </w:r>
          </w:p>
        </w:tc>
        <w:tc>
          <w:tcPr>
            <w:tcW w:w="313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50E0F" w14:textId="77777777" w:rsidR="0031267C" w:rsidRPr="00F607E4" w:rsidRDefault="0031267C">
            <w:pPr>
              <w:spacing w:line="276" w:lineRule="auto"/>
              <w:jc w:val="center"/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607E4"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  <w:t>Access Restrictions</w:t>
            </w:r>
          </w:p>
        </w:tc>
        <w:tc>
          <w:tcPr>
            <w:tcW w:w="44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9264C" w14:textId="77777777" w:rsidR="0031267C" w:rsidRPr="00DE1BBB" w:rsidRDefault="0031267C">
            <w:pPr>
              <w:spacing w:line="276" w:lineRule="auto"/>
              <w:ind w:left="-9"/>
              <w:jc w:val="center"/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DE1BBB">
              <w:rPr>
                <w:rFonts w:ascii="Bogle" w:hAnsi="Bogle" w:cstheme="minorHAnsi"/>
                <w:b/>
                <w:bCs/>
                <w:color w:val="000000" w:themeColor="text1"/>
                <w:sz w:val="20"/>
                <w:szCs w:val="20"/>
              </w:rPr>
              <w:t>Protection</w:t>
            </w:r>
          </w:p>
        </w:tc>
      </w:tr>
      <w:tr w:rsidR="0031267C" w:rsidRPr="00421526" w14:paraId="0C51A2A9" w14:textId="77777777" w:rsidTr="553BAAC6">
        <w:trPr>
          <w:trHeight w:val="460"/>
        </w:trPr>
        <w:tc>
          <w:tcPr>
            <w:tcW w:w="3388" w:type="dxa"/>
          </w:tcPr>
          <w:p w14:paraId="0CE8AD19" w14:textId="70A92E8C" w:rsidR="0031267C" w:rsidRPr="00421526" w:rsidRDefault="36B141EE" w:rsidP="57AB0F6C">
            <w:pPr>
              <w:spacing w:line="276" w:lineRule="auto"/>
              <w:rPr>
                <w:rFonts w:ascii="Bogle" w:hAnsi="Bogle"/>
                <w:sz w:val="20"/>
                <w:szCs w:val="20"/>
              </w:rPr>
            </w:pPr>
            <w:r w:rsidRPr="553BAAC6">
              <w:rPr>
                <w:rFonts w:ascii="Bogle" w:hAnsi="Bogle"/>
                <w:sz w:val="20"/>
                <w:szCs w:val="20"/>
              </w:rPr>
              <w:t>Substantial</w:t>
            </w:r>
            <w:r w:rsidR="766E1DF5" w:rsidRPr="553BAAC6">
              <w:rPr>
                <w:rFonts w:ascii="Bogle" w:hAnsi="Bogle"/>
                <w:sz w:val="20"/>
                <w:szCs w:val="20"/>
              </w:rPr>
              <w:t xml:space="preserve"> harm to </w:t>
            </w:r>
            <w:r w:rsidR="766E1DF5" w:rsidRPr="553BAAC6">
              <w:rPr>
                <w:rFonts w:ascii="Bogle" w:hAnsi="Bogle"/>
                <w:b/>
                <w:bCs/>
                <w:sz w:val="20"/>
                <w:szCs w:val="20"/>
              </w:rPr>
              <w:t>Walmart</w:t>
            </w:r>
            <w:r w:rsidR="766E1DF5" w:rsidRPr="553BAAC6">
              <w:rPr>
                <w:rFonts w:ascii="Bogle" w:hAnsi="Bogle"/>
                <w:sz w:val="20"/>
                <w:szCs w:val="20"/>
              </w:rPr>
              <w:t xml:space="preserve"> if improperly </w:t>
            </w:r>
            <w:proofErr w:type="gramStart"/>
            <w:r w:rsidR="766E1DF5" w:rsidRPr="553BAAC6">
              <w:rPr>
                <w:rFonts w:ascii="Bogle" w:hAnsi="Bogle"/>
                <w:sz w:val="20"/>
                <w:szCs w:val="20"/>
              </w:rPr>
              <w:t>disclosed</w:t>
            </w:r>
            <w:proofErr w:type="gramEnd"/>
          </w:p>
          <w:p w14:paraId="6255557F" w14:textId="7E13028C" w:rsidR="0031267C" w:rsidRPr="00421526" w:rsidRDefault="2513380F" w:rsidP="57AB0F6C">
            <w:pPr>
              <w:numPr>
                <w:ilvl w:val="0"/>
                <w:numId w:val="5"/>
              </w:numPr>
              <w:spacing w:line="276" w:lineRule="auto"/>
              <w:ind w:left="431"/>
              <w:rPr>
                <w:rFonts w:ascii="Bogle" w:hAnsi="Bogle"/>
                <w:sz w:val="20"/>
                <w:szCs w:val="20"/>
              </w:rPr>
            </w:pPr>
            <w:r w:rsidRPr="57AB0F6C">
              <w:rPr>
                <w:rFonts w:ascii="Bogle" w:hAnsi="Bogle"/>
                <w:sz w:val="20"/>
                <w:szCs w:val="20"/>
              </w:rPr>
              <w:t xml:space="preserve">substantial harm to company reputation or loss of customer trust </w:t>
            </w:r>
          </w:p>
          <w:p w14:paraId="55455FB6" w14:textId="44C3CFCF" w:rsidR="0031267C" w:rsidRPr="00421526" w:rsidRDefault="0031267C" w:rsidP="57AB0F6C">
            <w:pPr>
              <w:numPr>
                <w:ilvl w:val="0"/>
                <w:numId w:val="5"/>
              </w:numPr>
              <w:spacing w:line="276" w:lineRule="auto"/>
              <w:ind w:left="431"/>
              <w:rPr>
                <w:rFonts w:ascii="Bogle" w:hAnsi="Bogle"/>
                <w:sz w:val="20"/>
                <w:szCs w:val="20"/>
              </w:rPr>
            </w:pPr>
            <w:r w:rsidRPr="57AB0F6C">
              <w:rPr>
                <w:rFonts w:ascii="Bogle" w:hAnsi="Bogle"/>
                <w:sz w:val="20"/>
                <w:szCs w:val="20"/>
              </w:rPr>
              <w:t xml:space="preserve">loss of proprietary information impacting company competitiveness </w:t>
            </w:r>
          </w:p>
          <w:p w14:paraId="6175BBD5" w14:textId="77777777" w:rsidR="0031267C" w:rsidRPr="00421526" w:rsidRDefault="0031267C">
            <w:pPr>
              <w:numPr>
                <w:ilvl w:val="0"/>
                <w:numId w:val="5"/>
              </w:numPr>
              <w:spacing w:line="276" w:lineRule="auto"/>
              <w:ind w:left="431"/>
              <w:rPr>
                <w:rFonts w:ascii="Bogle" w:hAnsi="Bogle" w:cstheme="minorHAnsi"/>
                <w:sz w:val="20"/>
                <w:szCs w:val="20"/>
              </w:rPr>
            </w:pPr>
            <w:r w:rsidRPr="57AB0F6C">
              <w:rPr>
                <w:rFonts w:ascii="Bogle" w:hAnsi="Bogle"/>
                <w:sz w:val="20"/>
                <w:szCs w:val="20"/>
              </w:rPr>
              <w:t>regulatory penalties</w:t>
            </w:r>
          </w:p>
          <w:p w14:paraId="7CB3B7BC" w14:textId="77777777" w:rsidR="0031267C" w:rsidRPr="00421526" w:rsidRDefault="0031267C">
            <w:pPr>
              <w:numPr>
                <w:ilvl w:val="0"/>
                <w:numId w:val="5"/>
              </w:numPr>
              <w:spacing w:line="276" w:lineRule="auto"/>
              <w:ind w:left="431"/>
              <w:rPr>
                <w:rFonts w:ascii="Bogle" w:hAnsi="Bogle" w:cstheme="minorHAnsi"/>
                <w:sz w:val="20"/>
                <w:szCs w:val="20"/>
              </w:rPr>
            </w:pPr>
            <w:r w:rsidRPr="57AB0F6C">
              <w:rPr>
                <w:rFonts w:ascii="Bogle" w:hAnsi="Bogle"/>
                <w:sz w:val="20"/>
                <w:szCs w:val="20"/>
              </w:rPr>
              <w:t xml:space="preserve">significant financial loss </w:t>
            </w:r>
          </w:p>
          <w:p w14:paraId="37AFD5C8" w14:textId="77777777" w:rsidR="0031267C" w:rsidRPr="00421526" w:rsidRDefault="0031267C">
            <w:pPr>
              <w:numPr>
                <w:ilvl w:val="0"/>
                <w:numId w:val="5"/>
              </w:numPr>
              <w:spacing w:line="276" w:lineRule="auto"/>
              <w:ind w:left="431"/>
              <w:rPr>
                <w:rFonts w:ascii="Bogle" w:hAnsi="Bogle" w:cstheme="minorHAnsi"/>
                <w:sz w:val="20"/>
                <w:szCs w:val="20"/>
              </w:rPr>
            </w:pPr>
            <w:r w:rsidRPr="00421526">
              <w:rPr>
                <w:rFonts w:ascii="Bogle" w:hAnsi="Bogle" w:cstheme="minorHAnsi"/>
                <w:sz w:val="20"/>
                <w:szCs w:val="20"/>
              </w:rPr>
              <w:t xml:space="preserve">substantial operational risk </w:t>
            </w:r>
          </w:p>
          <w:p w14:paraId="6FA91A18" w14:textId="445A660B" w:rsidR="0031267C" w:rsidRPr="00421526" w:rsidRDefault="1ACE7295" w:rsidP="57AB0F6C">
            <w:pPr>
              <w:spacing w:before="120" w:line="276" w:lineRule="auto"/>
              <w:rPr>
                <w:rFonts w:ascii="Bogle" w:hAnsi="Bogle"/>
                <w:sz w:val="20"/>
                <w:szCs w:val="20"/>
              </w:rPr>
            </w:pPr>
            <w:r w:rsidRPr="57AB0F6C">
              <w:rPr>
                <w:rFonts w:ascii="Bogle" w:hAnsi="Bogle"/>
                <w:sz w:val="20"/>
                <w:szCs w:val="20"/>
              </w:rPr>
              <w:t>Moderate</w:t>
            </w:r>
            <w:r w:rsidR="0031267C" w:rsidRPr="57AB0F6C">
              <w:rPr>
                <w:rFonts w:ascii="Bogle" w:hAnsi="Bogle"/>
                <w:sz w:val="20"/>
                <w:szCs w:val="20"/>
              </w:rPr>
              <w:t xml:space="preserve"> to </w:t>
            </w:r>
            <w:r w:rsidR="5CDDACAE" w:rsidRPr="57AB0F6C">
              <w:rPr>
                <w:rFonts w:ascii="Bogle" w:hAnsi="Bogle"/>
                <w:sz w:val="20"/>
                <w:szCs w:val="20"/>
              </w:rPr>
              <w:t>substantial</w:t>
            </w:r>
            <w:r w:rsidR="0031267C" w:rsidRPr="57AB0F6C">
              <w:rPr>
                <w:rFonts w:ascii="Bogle" w:hAnsi="Bogle"/>
                <w:sz w:val="20"/>
                <w:szCs w:val="20"/>
              </w:rPr>
              <w:t xml:space="preserve"> harm to </w:t>
            </w:r>
            <w:r w:rsidR="0031267C" w:rsidRPr="57AB0F6C">
              <w:rPr>
                <w:rFonts w:ascii="Bogle" w:hAnsi="Bogle"/>
                <w:b/>
                <w:bCs/>
                <w:sz w:val="20"/>
                <w:szCs w:val="20"/>
              </w:rPr>
              <w:t>individuals</w:t>
            </w:r>
            <w:r w:rsidR="0031267C" w:rsidRPr="57AB0F6C">
              <w:rPr>
                <w:rFonts w:ascii="Bogle" w:hAnsi="Bogle"/>
                <w:sz w:val="20"/>
                <w:szCs w:val="20"/>
              </w:rPr>
              <w:t xml:space="preserve"> if improperly </w:t>
            </w:r>
            <w:proofErr w:type="gramStart"/>
            <w:r w:rsidR="0031267C" w:rsidRPr="57AB0F6C">
              <w:rPr>
                <w:rFonts w:ascii="Bogle" w:hAnsi="Bogle"/>
                <w:sz w:val="20"/>
                <w:szCs w:val="20"/>
              </w:rPr>
              <w:t>disclosed</w:t>
            </w:r>
            <w:proofErr w:type="gramEnd"/>
            <w:r w:rsidR="0031267C" w:rsidRPr="57AB0F6C">
              <w:rPr>
                <w:rFonts w:ascii="Bogle" w:hAnsi="Bogle"/>
                <w:sz w:val="20"/>
                <w:szCs w:val="20"/>
              </w:rPr>
              <w:t xml:space="preserve"> </w:t>
            </w:r>
          </w:p>
          <w:p w14:paraId="455AECA6" w14:textId="77777777" w:rsidR="0031267C" w:rsidRDefault="0031267C">
            <w:pPr>
              <w:numPr>
                <w:ilvl w:val="0"/>
                <w:numId w:val="6"/>
              </w:numPr>
              <w:spacing w:line="276" w:lineRule="auto"/>
              <w:ind w:left="431"/>
              <w:rPr>
                <w:rFonts w:ascii="Bogle" w:hAnsi="Bogle" w:cstheme="minorHAnsi"/>
                <w:sz w:val="20"/>
                <w:szCs w:val="20"/>
              </w:rPr>
            </w:pPr>
            <w:r w:rsidRPr="00421526">
              <w:rPr>
                <w:rFonts w:ascii="Bogle" w:hAnsi="Bogle" w:cstheme="minorHAnsi"/>
                <w:sz w:val="20"/>
                <w:szCs w:val="20"/>
              </w:rPr>
              <w:t xml:space="preserve">financial </w:t>
            </w:r>
            <w:r>
              <w:rPr>
                <w:rFonts w:ascii="Bogle" w:hAnsi="Bogle" w:cstheme="minorHAnsi"/>
                <w:sz w:val="20"/>
                <w:szCs w:val="20"/>
              </w:rPr>
              <w:t>harm</w:t>
            </w:r>
            <w:r w:rsidRPr="00421526">
              <w:rPr>
                <w:rFonts w:ascii="Bogle" w:hAnsi="Bogle" w:cstheme="minorHAnsi"/>
                <w:sz w:val="20"/>
                <w:szCs w:val="20"/>
              </w:rPr>
              <w:t xml:space="preserve"> </w:t>
            </w:r>
          </w:p>
          <w:p w14:paraId="4C3585BA" w14:textId="4D1C0755" w:rsidR="0031267C" w:rsidRPr="00421526" w:rsidRDefault="08C01774" w:rsidP="57AB0F6C">
            <w:pPr>
              <w:numPr>
                <w:ilvl w:val="0"/>
                <w:numId w:val="6"/>
              </w:numPr>
              <w:spacing w:line="276" w:lineRule="auto"/>
              <w:ind w:left="431"/>
              <w:rPr>
                <w:rFonts w:ascii="Bogle" w:hAnsi="Bogle"/>
                <w:sz w:val="20"/>
                <w:szCs w:val="20"/>
              </w:rPr>
            </w:pPr>
            <w:r w:rsidRPr="57AB0F6C">
              <w:rPr>
                <w:rFonts w:ascii="Bogle" w:hAnsi="Bogle"/>
                <w:sz w:val="20"/>
                <w:szCs w:val="20"/>
              </w:rPr>
              <w:t xml:space="preserve">Harm to personal </w:t>
            </w:r>
            <w:r w:rsidR="0031267C" w:rsidRPr="57AB0F6C">
              <w:rPr>
                <w:rFonts w:ascii="Bogle" w:hAnsi="Bogle"/>
                <w:sz w:val="20"/>
                <w:szCs w:val="20"/>
              </w:rPr>
              <w:t xml:space="preserve">reputation, </w:t>
            </w:r>
            <w:r w:rsidR="65827CF9" w:rsidRPr="57AB0F6C">
              <w:rPr>
                <w:rFonts w:ascii="Bogle" w:hAnsi="Bogle"/>
                <w:sz w:val="20"/>
                <w:szCs w:val="20"/>
              </w:rPr>
              <w:t>substantial</w:t>
            </w:r>
            <w:r w:rsidR="0031267C" w:rsidRPr="57AB0F6C">
              <w:rPr>
                <w:rFonts w:ascii="Bogle" w:hAnsi="Bogle"/>
                <w:sz w:val="20"/>
                <w:szCs w:val="20"/>
              </w:rPr>
              <w:t xml:space="preserve"> embarrassment, or loss of privacy</w:t>
            </w:r>
          </w:p>
        </w:tc>
        <w:tc>
          <w:tcPr>
            <w:tcW w:w="3139" w:type="dxa"/>
          </w:tcPr>
          <w:p w14:paraId="298365AA" w14:textId="3EB595BA" w:rsidR="00022788" w:rsidRDefault="00022788" w:rsidP="553BAAC6">
            <w:pPr>
              <w:spacing w:line="276" w:lineRule="auto"/>
              <w:rPr>
                <w:rFonts w:ascii="Bogle" w:hAnsi="Bogle"/>
                <w:sz w:val="20"/>
                <w:szCs w:val="20"/>
              </w:rPr>
            </w:pPr>
            <w:r>
              <w:rPr>
                <w:rFonts w:ascii="Bogle" w:hAnsi="Bogle"/>
                <w:sz w:val="20"/>
                <w:szCs w:val="20"/>
              </w:rPr>
              <w:t>Limit a</w:t>
            </w:r>
            <w:r w:rsidRPr="553BAAC6">
              <w:rPr>
                <w:rFonts w:ascii="Bogle" w:hAnsi="Bogle"/>
                <w:sz w:val="20"/>
                <w:szCs w:val="20"/>
              </w:rPr>
              <w:t>ccess to those who need to know the information to accomplish the responsibilities of their job</w:t>
            </w:r>
            <w:r>
              <w:rPr>
                <w:rFonts w:ascii="Bogle" w:hAnsi="Bogle"/>
                <w:sz w:val="20"/>
                <w:szCs w:val="20"/>
              </w:rPr>
              <w:t xml:space="preserve"> (i.e</w:t>
            </w:r>
            <w:r w:rsidR="0259F309" w:rsidRPr="32C198C8">
              <w:rPr>
                <w:rFonts w:ascii="Bogle" w:hAnsi="Bogle"/>
                <w:sz w:val="20"/>
                <w:szCs w:val="20"/>
              </w:rPr>
              <w:t>.</w:t>
            </w:r>
            <w:r w:rsidR="1D2FD0EA" w:rsidRPr="32C198C8">
              <w:rPr>
                <w:rFonts w:ascii="Bogle" w:hAnsi="Bogle"/>
                <w:sz w:val="20"/>
                <w:szCs w:val="20"/>
              </w:rPr>
              <w:t>,</w:t>
            </w:r>
            <w:r>
              <w:rPr>
                <w:rFonts w:ascii="Bogle" w:hAnsi="Bogle"/>
                <w:sz w:val="20"/>
                <w:szCs w:val="20"/>
              </w:rPr>
              <w:t xml:space="preserve"> </w:t>
            </w:r>
            <w:r w:rsidRPr="553BAAC6">
              <w:rPr>
                <w:rFonts w:ascii="Bogle" w:hAnsi="Bogle"/>
                <w:sz w:val="20"/>
                <w:szCs w:val="20"/>
              </w:rPr>
              <w:t>Walmart associates or authorized third parties</w:t>
            </w:r>
            <w:r>
              <w:rPr>
                <w:rFonts w:ascii="Bogle" w:hAnsi="Bogle"/>
                <w:sz w:val="20"/>
                <w:szCs w:val="20"/>
              </w:rPr>
              <w:t>)</w:t>
            </w:r>
            <w:r w:rsidR="009210BA">
              <w:rPr>
                <w:rFonts w:ascii="Bogle" w:hAnsi="Bogle"/>
                <w:sz w:val="20"/>
                <w:szCs w:val="20"/>
              </w:rPr>
              <w:t xml:space="preserve"> </w:t>
            </w:r>
          </w:p>
          <w:p w14:paraId="3C582037" w14:textId="4F7BB50E" w:rsidR="0031267C" w:rsidRPr="00421526" w:rsidRDefault="0031267C" w:rsidP="553BAAC6">
            <w:pPr>
              <w:spacing w:line="276" w:lineRule="auto"/>
              <w:rPr>
                <w:rFonts w:ascii="Bogle" w:hAnsi="Bogle"/>
                <w:sz w:val="20"/>
                <w:szCs w:val="20"/>
              </w:rPr>
            </w:pPr>
          </w:p>
        </w:tc>
        <w:tc>
          <w:tcPr>
            <w:tcW w:w="4421" w:type="dxa"/>
          </w:tcPr>
          <w:p w14:paraId="383242E7" w14:textId="77777777" w:rsidR="00173B2A" w:rsidRPr="00DE1BBB" w:rsidRDefault="008D2226" w:rsidP="553BAAC6">
            <w:pPr>
              <w:spacing w:line="276" w:lineRule="auto"/>
              <w:rPr>
                <w:rFonts w:ascii="Bogle" w:hAnsi="Bogle"/>
                <w:sz w:val="20"/>
                <w:szCs w:val="20"/>
              </w:rPr>
            </w:pPr>
            <w:r w:rsidRPr="00DE1BBB">
              <w:rPr>
                <w:rFonts w:ascii="Bogle" w:hAnsi="Bogle"/>
                <w:sz w:val="20"/>
                <w:szCs w:val="20"/>
              </w:rPr>
              <w:t>The most stringent level of security is required. This means</w:t>
            </w:r>
            <w:r w:rsidR="00173B2A" w:rsidRPr="00DE1BBB">
              <w:rPr>
                <w:rFonts w:ascii="Bogle" w:hAnsi="Bogle"/>
                <w:sz w:val="20"/>
                <w:szCs w:val="20"/>
              </w:rPr>
              <w:t>:</w:t>
            </w:r>
          </w:p>
          <w:p w14:paraId="6FADB4F1" w14:textId="29B713C8" w:rsidR="00173B2A" w:rsidRPr="00DE1BBB" w:rsidRDefault="00173B2A" w:rsidP="005512D2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317" w:hanging="274"/>
              <w:rPr>
                <w:rFonts w:ascii="Bogle" w:hAnsi="Bogle"/>
                <w:sz w:val="20"/>
                <w:szCs w:val="20"/>
              </w:rPr>
            </w:pPr>
            <w:r w:rsidRPr="00DE1BBB">
              <w:rPr>
                <w:rFonts w:ascii="Bogle" w:hAnsi="Bogle"/>
                <w:sz w:val="20"/>
                <w:szCs w:val="20"/>
              </w:rPr>
              <w:t>If</w:t>
            </w:r>
            <w:r w:rsidR="008D2226" w:rsidRPr="00DE1BBB">
              <w:rPr>
                <w:rFonts w:ascii="Bogle" w:hAnsi="Bogle"/>
                <w:sz w:val="20"/>
                <w:szCs w:val="20"/>
              </w:rPr>
              <w:t xml:space="preserve"> information is transmitted outside of the Walmart network</w:t>
            </w:r>
            <w:r w:rsidR="00B66B58" w:rsidRPr="00DE1BBB">
              <w:rPr>
                <w:rFonts w:ascii="Bogle" w:hAnsi="Bogle"/>
                <w:sz w:val="20"/>
                <w:szCs w:val="20"/>
              </w:rPr>
              <w:t>,</w:t>
            </w:r>
            <w:r w:rsidR="008D2226" w:rsidRPr="00DE1BBB">
              <w:rPr>
                <w:rFonts w:ascii="Bogle" w:hAnsi="Bogle"/>
                <w:sz w:val="20"/>
                <w:szCs w:val="20"/>
              </w:rPr>
              <w:t xml:space="preserve"> a secure transmission mechanism such as SecureMail or SFTP and the recipient must have signed </w:t>
            </w:r>
            <w:r w:rsidR="001D5CB0" w:rsidRPr="00DE1BBB">
              <w:rPr>
                <w:rFonts w:ascii="Bogle" w:hAnsi="Bogle"/>
                <w:sz w:val="20"/>
                <w:szCs w:val="20"/>
              </w:rPr>
              <w:t>the</w:t>
            </w:r>
            <w:r w:rsidR="008D2226" w:rsidRPr="00DE1BBB">
              <w:rPr>
                <w:rFonts w:ascii="Bogle" w:hAnsi="Bogle"/>
                <w:sz w:val="20"/>
                <w:szCs w:val="20"/>
              </w:rPr>
              <w:t xml:space="preserve"> </w:t>
            </w:r>
            <w:r w:rsidR="00603069" w:rsidRPr="00DE1BBB">
              <w:rPr>
                <w:rFonts w:ascii="Bogle" w:hAnsi="Bogle"/>
                <w:sz w:val="20"/>
                <w:szCs w:val="20"/>
              </w:rPr>
              <w:t xml:space="preserve">Walmart </w:t>
            </w:r>
            <w:r w:rsidR="008D2226" w:rsidRPr="00DE1BBB">
              <w:rPr>
                <w:rFonts w:ascii="Bogle" w:hAnsi="Bogle"/>
                <w:sz w:val="20"/>
                <w:szCs w:val="20"/>
              </w:rPr>
              <w:t>Information Security Addendum (ISA) or</w:t>
            </w:r>
            <w:r w:rsidR="003915D8" w:rsidRPr="00DE1BBB">
              <w:rPr>
                <w:rFonts w:ascii="Bogle" w:hAnsi="Bogle"/>
                <w:sz w:val="20"/>
                <w:szCs w:val="20"/>
              </w:rPr>
              <w:t xml:space="preserve"> have</w:t>
            </w:r>
            <w:r w:rsidR="008D2226" w:rsidRPr="00DE1BBB">
              <w:rPr>
                <w:rFonts w:ascii="Bogle" w:hAnsi="Bogle"/>
                <w:sz w:val="20"/>
                <w:szCs w:val="20"/>
              </w:rPr>
              <w:t xml:space="preserve"> been otherwise approved by </w:t>
            </w:r>
            <w:r w:rsidR="00B66B58" w:rsidRPr="00DE1BBB">
              <w:rPr>
                <w:rFonts w:ascii="Bogle" w:hAnsi="Bogle"/>
                <w:sz w:val="20"/>
                <w:szCs w:val="20"/>
              </w:rPr>
              <w:t>Information Security</w:t>
            </w:r>
            <w:r w:rsidR="003915D8" w:rsidRPr="00DE1BBB">
              <w:rPr>
                <w:rFonts w:ascii="Bogle" w:hAnsi="Bogle"/>
                <w:sz w:val="20"/>
                <w:szCs w:val="20"/>
              </w:rPr>
              <w:t xml:space="preserve"> to receive the </w:t>
            </w:r>
            <w:proofErr w:type="gramStart"/>
            <w:r w:rsidR="003915D8" w:rsidRPr="00DE1BBB">
              <w:rPr>
                <w:rFonts w:ascii="Bogle" w:hAnsi="Bogle"/>
                <w:sz w:val="20"/>
                <w:szCs w:val="20"/>
              </w:rPr>
              <w:t>information</w:t>
            </w:r>
            <w:proofErr w:type="gramEnd"/>
          </w:p>
          <w:p w14:paraId="1BD8AA2F" w14:textId="6F7EB9CB" w:rsidR="0031267C" w:rsidRPr="00DE1BBB" w:rsidRDefault="005512D2" w:rsidP="005512D2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317" w:hanging="274"/>
              <w:rPr>
                <w:rFonts w:ascii="Bogle" w:hAnsi="Bogle"/>
                <w:sz w:val="20"/>
                <w:szCs w:val="20"/>
              </w:rPr>
            </w:pPr>
            <w:r w:rsidRPr="00DE1BBB">
              <w:rPr>
                <w:rFonts w:ascii="Bogle" w:hAnsi="Bogle"/>
                <w:sz w:val="20"/>
                <w:szCs w:val="20"/>
              </w:rPr>
              <w:t>Any information</w:t>
            </w:r>
            <w:r w:rsidR="00173B2A" w:rsidRPr="00DE1BBB">
              <w:rPr>
                <w:rFonts w:ascii="Bogle" w:hAnsi="Bogle"/>
                <w:sz w:val="20"/>
                <w:szCs w:val="20"/>
              </w:rPr>
              <w:t xml:space="preserve"> </w:t>
            </w:r>
            <w:r w:rsidR="00B01634" w:rsidRPr="00DE1BBB">
              <w:rPr>
                <w:rFonts w:ascii="Bogle" w:hAnsi="Bogle"/>
                <w:sz w:val="20"/>
                <w:szCs w:val="20"/>
              </w:rPr>
              <w:t xml:space="preserve">stored </w:t>
            </w:r>
            <w:r w:rsidR="00173B2A" w:rsidRPr="00DE1BBB">
              <w:rPr>
                <w:rFonts w:ascii="Bogle" w:hAnsi="Bogle"/>
                <w:sz w:val="20"/>
                <w:szCs w:val="20"/>
              </w:rPr>
              <w:t xml:space="preserve">or otherwise processed </w:t>
            </w:r>
            <w:r w:rsidR="00B01634" w:rsidRPr="00DE1BBB">
              <w:rPr>
                <w:rFonts w:ascii="Bogle" w:hAnsi="Bogle"/>
                <w:sz w:val="20"/>
                <w:szCs w:val="20"/>
              </w:rPr>
              <w:t>outside of the Walmart network</w:t>
            </w:r>
            <w:r w:rsidR="00173B2A" w:rsidRPr="00DE1BBB">
              <w:rPr>
                <w:rFonts w:ascii="Bogle" w:hAnsi="Bogle"/>
                <w:sz w:val="20"/>
                <w:szCs w:val="20"/>
              </w:rPr>
              <w:t xml:space="preserve">, </w:t>
            </w:r>
            <w:r w:rsidR="00B01634" w:rsidRPr="00DE1BBB">
              <w:rPr>
                <w:rFonts w:ascii="Bogle" w:hAnsi="Bogle"/>
                <w:sz w:val="20"/>
                <w:szCs w:val="20"/>
              </w:rPr>
              <w:t xml:space="preserve">must be managed by a </w:t>
            </w:r>
            <w:r w:rsidR="00173B2A" w:rsidRPr="00DE1BBB">
              <w:rPr>
                <w:rFonts w:ascii="Bogle" w:hAnsi="Bogle"/>
                <w:sz w:val="20"/>
                <w:szCs w:val="20"/>
              </w:rPr>
              <w:t xml:space="preserve">third party that has signed </w:t>
            </w:r>
            <w:r w:rsidR="00603069" w:rsidRPr="00DE1BBB">
              <w:rPr>
                <w:rFonts w:ascii="Bogle" w:hAnsi="Bogle"/>
                <w:sz w:val="20"/>
                <w:szCs w:val="20"/>
              </w:rPr>
              <w:t>the Walmart</w:t>
            </w:r>
            <w:r w:rsidR="00173B2A" w:rsidRPr="00DE1BBB">
              <w:rPr>
                <w:rFonts w:ascii="Bogle" w:hAnsi="Bogle"/>
                <w:sz w:val="20"/>
                <w:szCs w:val="20"/>
              </w:rPr>
              <w:t xml:space="preserve"> Information Security Addendum (ISA)</w:t>
            </w:r>
            <w:r w:rsidR="0048724B" w:rsidRPr="00DE1BBB">
              <w:rPr>
                <w:rFonts w:ascii="Bogle" w:hAnsi="Bogle"/>
                <w:sz w:val="20"/>
                <w:szCs w:val="20"/>
              </w:rPr>
              <w:t xml:space="preserve"> or has been otherwise approved by Information Security</w:t>
            </w:r>
          </w:p>
          <w:p w14:paraId="62059C7F" w14:textId="77777777" w:rsidR="0031267C" w:rsidRPr="00DE1BBB" w:rsidRDefault="0031267C">
            <w:pPr>
              <w:spacing w:line="276" w:lineRule="auto"/>
              <w:ind w:left="-99"/>
              <w:rPr>
                <w:rFonts w:ascii="Bogle" w:hAnsi="Bogle" w:cstheme="minorHAnsi"/>
                <w:sz w:val="20"/>
                <w:szCs w:val="20"/>
              </w:rPr>
            </w:pPr>
          </w:p>
        </w:tc>
      </w:tr>
    </w:tbl>
    <w:p w14:paraId="32D9DDCD" w14:textId="77777777" w:rsidR="0031267C" w:rsidRDefault="0031267C" w:rsidP="0031267C">
      <w:pPr>
        <w:pStyle w:val="paragraph"/>
        <w:spacing w:before="0" w:beforeAutospacing="0" w:after="0" w:afterAutospacing="0" w:line="276" w:lineRule="auto"/>
        <w:textAlignment w:val="baseline"/>
        <w:rPr>
          <w:rStyle w:val="scxw37983376"/>
          <w:rFonts w:ascii="Bogle" w:hAnsi="Bogle" w:cs="Calibri"/>
          <w:sz w:val="20"/>
          <w:szCs w:val="20"/>
        </w:rPr>
      </w:pPr>
    </w:p>
    <w:p w14:paraId="1A5B0B85" w14:textId="7674E45C" w:rsidR="00D01A24" w:rsidRPr="00673D02" w:rsidRDefault="00153D77" w:rsidP="0068220A">
      <w:pPr>
        <w:numPr>
          <w:ilvl w:val="1"/>
          <w:numId w:val="23"/>
        </w:numPr>
        <w:tabs>
          <w:tab w:val="left" w:pos="1170"/>
        </w:tabs>
        <w:spacing w:before="200" w:after="0"/>
        <w:ind w:left="360"/>
        <w:rPr>
          <w:rFonts w:ascii="Bogle" w:eastAsia="Times New Roman" w:hAnsi="Bogle" w:cs="Times New Roman"/>
          <w:b/>
          <w:bCs/>
          <w:color w:val="0070C0"/>
          <w:sz w:val="20"/>
          <w:szCs w:val="20"/>
        </w:rPr>
      </w:pPr>
      <w:r w:rsidRPr="00673D02">
        <w:rPr>
          <w:rFonts w:ascii="Bogle" w:eastAsia="Times New Roman" w:hAnsi="Bogle" w:cs="Times New Roman"/>
          <w:b/>
          <w:bCs/>
          <w:color w:val="0070C0"/>
          <w:sz w:val="20"/>
          <w:szCs w:val="20"/>
        </w:rPr>
        <w:t>Data Classification Examples</w:t>
      </w:r>
    </w:p>
    <w:p w14:paraId="32C8C158" w14:textId="272D3904" w:rsidR="00836AED" w:rsidRPr="00673D02" w:rsidRDefault="5D145DF0" w:rsidP="553BAAC6">
      <w:pPr>
        <w:numPr>
          <w:ilvl w:val="0"/>
          <w:numId w:val="8"/>
        </w:numPr>
        <w:shd w:val="clear" w:color="auto" w:fill="FFFFFF" w:themeFill="background1"/>
        <w:spacing w:after="0"/>
        <w:ind w:left="720" w:hanging="360"/>
        <w:rPr>
          <w:rFonts w:ascii="Bogle" w:eastAsia="Times New Roman" w:hAnsi="Bogle" w:cs="Times New Roman"/>
          <w:b/>
          <w:bCs/>
          <w:color w:val="333333"/>
          <w:sz w:val="20"/>
          <w:szCs w:val="20"/>
        </w:rPr>
      </w:pPr>
      <w:r w:rsidRPr="553BAAC6">
        <w:rPr>
          <w:rFonts w:ascii="Bogle" w:eastAsia="Times New Roman" w:hAnsi="Bogle" w:cs="Times New Roman"/>
          <w:b/>
          <w:bCs/>
          <w:color w:val="333333"/>
          <w:sz w:val="20"/>
          <w:szCs w:val="20"/>
        </w:rPr>
        <w:t>Non-Sensitive Data</w:t>
      </w:r>
    </w:p>
    <w:p w14:paraId="15D649E3" w14:textId="1FCBF604" w:rsidR="00153D77" w:rsidRPr="00153D77" w:rsidRDefault="1EA9CF46" w:rsidP="553BAAC6">
      <w:pPr>
        <w:numPr>
          <w:ilvl w:val="1"/>
          <w:numId w:val="8"/>
        </w:numPr>
        <w:spacing w:after="120"/>
        <w:ind w:left="1080"/>
        <w:rPr>
          <w:rFonts w:ascii="Bogle" w:eastAsia="Times New Roman" w:hAnsi="Bogle" w:cs="Times New Roman"/>
          <w:b/>
          <w:bCs/>
          <w:sz w:val="20"/>
          <w:szCs w:val="20"/>
        </w:rPr>
      </w:pPr>
      <w:r w:rsidRPr="553BAAC6">
        <w:rPr>
          <w:rFonts w:ascii="Bogle" w:eastAsia="Times New Roman" w:hAnsi="Bogle" w:cs="Times New Roman"/>
          <w:b/>
          <w:bCs/>
          <w:sz w:val="20"/>
          <w:szCs w:val="20"/>
        </w:rPr>
        <w:t>Business Information Examples</w:t>
      </w:r>
    </w:p>
    <w:tbl>
      <w:tblPr>
        <w:tblStyle w:val="PlainTable1"/>
        <w:tblW w:w="8703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864"/>
        <w:gridCol w:w="2349"/>
        <w:gridCol w:w="2222"/>
      </w:tblGrid>
      <w:tr w:rsidR="00153D77" w14:paraId="738D2ED7" w14:textId="77777777" w:rsidTr="553BAA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8DD4DF3" w14:textId="77777777" w:rsidR="00153D77" w:rsidRPr="009D5692" w:rsidRDefault="00153D77" w:rsidP="009D5692">
            <w:pPr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009D5692"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  <w:t>News releases</w:t>
            </w:r>
          </w:p>
          <w:p w14:paraId="3D043DDE" w14:textId="77777777" w:rsidR="00153D77" w:rsidRPr="00153D77" w:rsidRDefault="00153D77">
            <w:pPr>
              <w:ind w:left="36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</w:p>
        </w:tc>
        <w:tc>
          <w:tcPr>
            <w:tcW w:w="1864" w:type="dxa"/>
          </w:tcPr>
          <w:p w14:paraId="66C63846" w14:textId="77777777" w:rsidR="00153D77" w:rsidRPr="00BD16F6" w:rsidRDefault="00153D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  <w:t>Phone Number*</w:t>
            </w:r>
          </w:p>
        </w:tc>
        <w:tc>
          <w:tcPr>
            <w:tcW w:w="2349" w:type="dxa"/>
          </w:tcPr>
          <w:p w14:paraId="5D69D255" w14:textId="77777777" w:rsidR="00153D77" w:rsidRPr="00BD16F6" w:rsidRDefault="00153D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  <w:t>Business address*</w:t>
            </w:r>
          </w:p>
        </w:tc>
        <w:tc>
          <w:tcPr>
            <w:tcW w:w="2222" w:type="dxa"/>
          </w:tcPr>
          <w:p w14:paraId="3FB6FF37" w14:textId="77777777" w:rsidR="00153D77" w:rsidRDefault="00153D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  <w:t>Walmart brands or entities*</w:t>
            </w:r>
          </w:p>
          <w:p w14:paraId="6A69AFE1" w14:textId="77777777" w:rsidR="00153D77" w:rsidRPr="00BD16F6" w:rsidRDefault="00153D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</w:p>
        </w:tc>
      </w:tr>
      <w:tr w:rsidR="00153D77" w14:paraId="54805B29" w14:textId="77777777" w:rsidTr="553BA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A4AE1B9" w14:textId="77777777" w:rsidR="00153D77" w:rsidRPr="00BD16F6" w:rsidRDefault="00153D77">
            <w:pPr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  <w:t xml:space="preserve">Marketing materials </w:t>
            </w:r>
          </w:p>
          <w:p w14:paraId="75C2342B" w14:textId="77777777" w:rsidR="00153D77" w:rsidRPr="00BD16F6" w:rsidRDefault="00153D77">
            <w:pPr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</w:p>
        </w:tc>
        <w:tc>
          <w:tcPr>
            <w:tcW w:w="1864" w:type="dxa"/>
          </w:tcPr>
          <w:p w14:paraId="36585E24" w14:textId="77777777" w:rsidR="00153D77" w:rsidRPr="003C3C88" w:rsidRDefault="00153D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Job code</w:t>
            </w:r>
          </w:p>
        </w:tc>
        <w:tc>
          <w:tcPr>
            <w:tcW w:w="2349" w:type="dxa"/>
          </w:tcPr>
          <w:p w14:paraId="7720631E" w14:textId="77777777" w:rsidR="00153D77" w:rsidRPr="003C3C88" w:rsidRDefault="00153D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IP address*</w:t>
            </w:r>
          </w:p>
        </w:tc>
        <w:tc>
          <w:tcPr>
            <w:tcW w:w="2222" w:type="dxa"/>
          </w:tcPr>
          <w:p w14:paraId="30876026" w14:textId="77777777" w:rsidR="00153D77" w:rsidRPr="003C3C88" w:rsidRDefault="00153D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Number of employees*</w:t>
            </w:r>
          </w:p>
        </w:tc>
      </w:tr>
      <w:tr w:rsidR="00153D77" w14:paraId="66BA593F" w14:textId="77777777" w:rsidTr="553BAA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B360710" w14:textId="77777777" w:rsidR="00153D77" w:rsidRPr="00BD16F6" w:rsidRDefault="00153D77">
            <w:pPr>
              <w:tabs>
                <w:tab w:val="left" w:pos="1155"/>
              </w:tabs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  <w:t>Website</w:t>
            </w:r>
            <w:r w:rsidRPr="003C3C88"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  <w:t xml:space="preserve"> postings*</w:t>
            </w:r>
          </w:p>
          <w:p w14:paraId="42B9E27B" w14:textId="77777777" w:rsidR="00153D77" w:rsidRPr="00BD16F6" w:rsidRDefault="00153D77">
            <w:pPr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</w:p>
        </w:tc>
        <w:tc>
          <w:tcPr>
            <w:tcW w:w="1864" w:type="dxa"/>
          </w:tcPr>
          <w:p w14:paraId="70325136" w14:textId="77777777" w:rsidR="00153D77" w:rsidRPr="003C3C88" w:rsidRDefault="00153D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Company name</w:t>
            </w:r>
          </w:p>
        </w:tc>
        <w:tc>
          <w:tcPr>
            <w:tcW w:w="2349" w:type="dxa"/>
          </w:tcPr>
          <w:p w14:paraId="55627E3A" w14:textId="77777777" w:rsidR="00153D77" w:rsidRPr="003C3C88" w:rsidRDefault="00153D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Total revenues*</w:t>
            </w:r>
          </w:p>
        </w:tc>
        <w:tc>
          <w:tcPr>
            <w:tcW w:w="2222" w:type="dxa"/>
          </w:tcPr>
          <w:p w14:paraId="3E91496B" w14:textId="06145EE6" w:rsidR="00153D77" w:rsidRPr="003C3C88" w:rsidRDefault="3C30F8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553BAAC6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Facility locations</w:t>
            </w:r>
            <w:r w:rsidR="5D145DF0" w:rsidRPr="553BAAC6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*</w:t>
            </w:r>
          </w:p>
        </w:tc>
      </w:tr>
      <w:tr w:rsidR="00153D77" w14:paraId="4739EAF3" w14:textId="77777777" w:rsidTr="553BA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5FEBBC0" w14:textId="77777777" w:rsidR="00153D77" w:rsidRPr="00BD16F6" w:rsidRDefault="00153D77">
            <w:pPr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  <w:t>Occupation and title</w:t>
            </w:r>
          </w:p>
        </w:tc>
        <w:tc>
          <w:tcPr>
            <w:tcW w:w="1864" w:type="dxa"/>
          </w:tcPr>
          <w:p w14:paraId="687583DF" w14:textId="77777777" w:rsidR="00153D77" w:rsidRPr="003C3C88" w:rsidRDefault="00153D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Annual reports*</w:t>
            </w:r>
          </w:p>
        </w:tc>
        <w:tc>
          <w:tcPr>
            <w:tcW w:w="2349" w:type="dxa"/>
          </w:tcPr>
          <w:p w14:paraId="7F50FB04" w14:textId="77777777" w:rsidR="00153D77" w:rsidRPr="003C3C88" w:rsidRDefault="00153D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Corporate contact information*</w:t>
            </w:r>
          </w:p>
        </w:tc>
        <w:tc>
          <w:tcPr>
            <w:tcW w:w="2222" w:type="dxa"/>
          </w:tcPr>
          <w:p w14:paraId="60BAD611" w14:textId="77777777" w:rsidR="00153D77" w:rsidRPr="003C3C88" w:rsidRDefault="00153D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  <w:t>Number of stores and retail square feet*</w:t>
            </w:r>
          </w:p>
          <w:p w14:paraId="7AB32FB3" w14:textId="77777777" w:rsidR="00153D77" w:rsidRPr="003C3C88" w:rsidRDefault="00153D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</w:p>
        </w:tc>
      </w:tr>
    </w:tbl>
    <w:p w14:paraId="13F74F1C" w14:textId="77777777" w:rsidR="00153D77" w:rsidRDefault="00153D77" w:rsidP="00153D77">
      <w:pPr>
        <w:spacing w:after="0"/>
        <w:ind w:left="1530"/>
        <w:rPr>
          <w:rFonts w:ascii="Bogle" w:eastAsia="Times New Roman" w:hAnsi="Bogle" w:cs="Times New Roman"/>
          <w:color w:val="333333"/>
          <w:sz w:val="20"/>
          <w:szCs w:val="20"/>
        </w:rPr>
      </w:pPr>
      <w:r>
        <w:rPr>
          <w:rFonts w:ascii="Bogle" w:eastAsia="Times New Roman" w:hAnsi="Bogle" w:cs="Times New Roman"/>
          <w:color w:val="333333"/>
          <w:sz w:val="20"/>
          <w:szCs w:val="20"/>
        </w:rPr>
        <w:lastRenderedPageBreak/>
        <w:tab/>
      </w:r>
      <w:r>
        <w:rPr>
          <w:rFonts w:ascii="Bogle" w:eastAsia="Times New Roman" w:hAnsi="Bogle" w:cs="Times New Roman"/>
          <w:color w:val="333333"/>
          <w:sz w:val="20"/>
          <w:szCs w:val="20"/>
        </w:rPr>
        <w:tab/>
      </w:r>
      <w:r>
        <w:rPr>
          <w:rFonts w:ascii="Bogle" w:eastAsia="Times New Roman" w:hAnsi="Bogle" w:cs="Times New Roman"/>
          <w:color w:val="333333"/>
          <w:sz w:val="20"/>
          <w:szCs w:val="20"/>
        </w:rPr>
        <w:tab/>
        <w:t>*Published/publicly available material only</w:t>
      </w:r>
    </w:p>
    <w:p w14:paraId="11A2AF0E" w14:textId="77777777" w:rsidR="00153D77" w:rsidRDefault="00153D77" w:rsidP="00153D77">
      <w:pPr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</w:p>
    <w:p w14:paraId="6181E9F3" w14:textId="48AEB973" w:rsidR="00736ABB" w:rsidRDefault="746F47AF" w:rsidP="00F11834">
      <w:pPr>
        <w:numPr>
          <w:ilvl w:val="1"/>
          <w:numId w:val="8"/>
        </w:numPr>
        <w:spacing w:after="0"/>
        <w:ind w:left="1080"/>
        <w:rPr>
          <w:rFonts w:ascii="Bogle" w:eastAsia="Times New Roman" w:hAnsi="Bogle" w:cs="Times New Roman"/>
          <w:color w:val="333333"/>
          <w:sz w:val="20"/>
          <w:szCs w:val="20"/>
        </w:rPr>
      </w:pPr>
      <w:r w:rsidRPr="553BAAC6">
        <w:rPr>
          <w:rFonts w:ascii="Bogle" w:eastAsia="Times New Roman" w:hAnsi="Bogle" w:cs="Times New Roman"/>
          <w:b/>
          <w:bCs/>
          <w:color w:val="333333"/>
          <w:sz w:val="20"/>
          <w:szCs w:val="20"/>
        </w:rPr>
        <w:t>Personal Information Examples</w:t>
      </w:r>
      <w:r w:rsidR="5D145DF0"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 </w:t>
      </w:r>
    </w:p>
    <w:p w14:paraId="584A7DD7" w14:textId="68098CE9" w:rsidR="00153D77" w:rsidRDefault="5D145DF0" w:rsidP="00F11834">
      <w:pPr>
        <w:spacing w:after="0"/>
        <w:ind w:left="1440"/>
        <w:rPr>
          <w:rFonts w:ascii="Bogle" w:eastAsia="Times New Roman" w:hAnsi="Bogle" w:cs="Times New Roman"/>
          <w:color w:val="333333"/>
          <w:sz w:val="20"/>
          <w:szCs w:val="20"/>
        </w:rPr>
      </w:pPr>
      <w:r w:rsidRPr="553BAAC6">
        <w:rPr>
          <w:rFonts w:ascii="Bogle" w:eastAsia="Times New Roman" w:hAnsi="Bogle" w:cs="Times New Roman"/>
          <w:color w:val="333333"/>
          <w:sz w:val="20"/>
          <w:szCs w:val="20"/>
        </w:rPr>
        <w:t xml:space="preserve">None. All Personal Information, even if publicly available, should </w:t>
      </w:r>
      <w:r w:rsidR="5D4EB477" w:rsidRPr="553BAAC6">
        <w:rPr>
          <w:rFonts w:ascii="Bogle" w:eastAsia="Times New Roman" w:hAnsi="Bogle" w:cs="Times New Roman"/>
          <w:color w:val="333333"/>
          <w:sz w:val="20"/>
          <w:szCs w:val="20"/>
        </w:rPr>
        <w:t>not be classified as Non-Sensitive (Sensitive or Highly Sensitive only).</w:t>
      </w:r>
    </w:p>
    <w:p w14:paraId="2478E210" w14:textId="77777777" w:rsidR="00E57D94" w:rsidRPr="00153D77" w:rsidRDefault="00E57D94" w:rsidP="00153D77">
      <w:pPr>
        <w:shd w:val="clear" w:color="auto" w:fill="FFFFFF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</w:p>
    <w:p w14:paraId="395FB105" w14:textId="2FBCE29A" w:rsidR="00153D77" w:rsidRPr="00673D02" w:rsidRDefault="5D145DF0" w:rsidP="553BAAC6">
      <w:pPr>
        <w:numPr>
          <w:ilvl w:val="0"/>
          <w:numId w:val="8"/>
        </w:numPr>
        <w:shd w:val="clear" w:color="auto" w:fill="FFFFFF" w:themeFill="background1"/>
        <w:spacing w:after="0"/>
        <w:ind w:left="720" w:hanging="360"/>
        <w:rPr>
          <w:rFonts w:ascii="Bogle" w:eastAsia="Times New Roman" w:hAnsi="Bogle" w:cs="Times New Roman"/>
          <w:b/>
          <w:bCs/>
          <w:color w:val="333333"/>
          <w:sz w:val="20"/>
          <w:szCs w:val="20"/>
        </w:rPr>
      </w:pPr>
      <w:r w:rsidRPr="553BAAC6">
        <w:rPr>
          <w:rFonts w:ascii="Bogle" w:eastAsia="Times New Roman" w:hAnsi="Bogle" w:cs="Times New Roman"/>
          <w:b/>
          <w:bCs/>
          <w:color w:val="333333"/>
          <w:sz w:val="20"/>
          <w:szCs w:val="20"/>
        </w:rPr>
        <w:t>Sensitive Data</w:t>
      </w:r>
    </w:p>
    <w:p w14:paraId="1EB0525E" w14:textId="71B894B1" w:rsidR="00736ABB" w:rsidRPr="00153D77" w:rsidRDefault="251065AA" w:rsidP="553BAAC6">
      <w:pPr>
        <w:numPr>
          <w:ilvl w:val="1"/>
          <w:numId w:val="8"/>
        </w:numPr>
        <w:shd w:val="clear" w:color="auto" w:fill="FFFFFF" w:themeFill="background1"/>
        <w:spacing w:before="120" w:after="120"/>
        <w:ind w:left="1080"/>
        <w:rPr>
          <w:rFonts w:ascii="Bogle" w:eastAsia="Times New Roman" w:hAnsi="Bogle" w:cs="Times New Roman"/>
          <w:color w:val="333333"/>
          <w:sz w:val="20"/>
          <w:szCs w:val="20"/>
        </w:rPr>
      </w:pPr>
      <w:r w:rsidRPr="553BAAC6">
        <w:rPr>
          <w:rFonts w:ascii="Bogle" w:eastAsia="Times New Roman" w:hAnsi="Bogle" w:cs="Times New Roman"/>
          <w:b/>
          <w:bCs/>
          <w:color w:val="333333"/>
          <w:sz w:val="20"/>
          <w:szCs w:val="20"/>
        </w:rPr>
        <w:t>Business Information Examples</w:t>
      </w:r>
    </w:p>
    <w:tbl>
      <w:tblPr>
        <w:tblStyle w:val="PlainTable1"/>
        <w:tblW w:w="8615" w:type="dxa"/>
        <w:tblInd w:w="1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355"/>
        <w:gridCol w:w="1897"/>
        <w:gridCol w:w="2001"/>
      </w:tblGrid>
      <w:tr w:rsidR="00736ABB" w:rsidRPr="00996BBC" w14:paraId="2A05C7F7" w14:textId="77777777" w:rsidTr="466584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6D54AF0C" w14:textId="77777777" w:rsidR="00736ABB" w:rsidRPr="00BD16F6" w:rsidRDefault="00736ABB">
            <w:pPr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Facility maps, plans, or assets</w:t>
            </w:r>
          </w:p>
          <w:p w14:paraId="64CC4376" w14:textId="77777777" w:rsidR="00736ABB" w:rsidRPr="00BD16F6" w:rsidRDefault="00736ABB">
            <w:pPr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</w:p>
        </w:tc>
        <w:tc>
          <w:tcPr>
            <w:tcW w:w="2355" w:type="dxa"/>
          </w:tcPr>
          <w:p w14:paraId="0B44F97C" w14:textId="6DF51F9C" w:rsidR="00736ABB" w:rsidRPr="00BD16F6" w:rsidRDefault="00736A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Legal Agreements (</w:t>
            </w:r>
            <w:r w:rsidR="006837C0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e.g.</w:t>
            </w:r>
            <w:r w:rsidR="006837C0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 xml:space="preserve"> Service Agreements, Statements of Work, NDAs)</w:t>
            </w:r>
          </w:p>
        </w:tc>
        <w:tc>
          <w:tcPr>
            <w:tcW w:w="1897" w:type="dxa"/>
          </w:tcPr>
          <w:p w14:paraId="7023C7EF" w14:textId="77777777" w:rsidR="00736ABB" w:rsidRPr="00BD16F6" w:rsidRDefault="00736A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 xml:space="preserve">Store sales data </w:t>
            </w:r>
          </w:p>
        </w:tc>
        <w:tc>
          <w:tcPr>
            <w:tcW w:w="2001" w:type="dxa"/>
          </w:tcPr>
          <w:p w14:paraId="27BA1D61" w14:textId="77777777" w:rsidR="00736ABB" w:rsidRPr="00BD16F6" w:rsidRDefault="00736A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Organization charts</w:t>
            </w:r>
          </w:p>
        </w:tc>
      </w:tr>
      <w:tr w:rsidR="00736ABB" w:rsidRPr="00996BBC" w14:paraId="0AC3221D" w14:textId="77777777" w:rsidTr="466584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3AD50B46" w14:textId="443025E3" w:rsidR="00736ABB" w:rsidRPr="00BD16F6" w:rsidRDefault="00736ABB">
            <w:pPr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466584F5">
              <w:rPr>
                <w:rFonts w:ascii="Bogle" w:eastAsia="Times New Roman" w:hAnsi="Bogle" w:cs="Times New Roman"/>
                <w:b w:val="0"/>
                <w:bCs w:val="0"/>
                <w:color w:val="000000" w:themeColor="text1"/>
                <w:sz w:val="20"/>
                <w:szCs w:val="20"/>
              </w:rPr>
              <w:t>Internal policies, procedures, or processes</w:t>
            </w:r>
            <w:r w:rsidR="57D62EA7" w:rsidRPr="466584F5">
              <w:rPr>
                <w:rFonts w:ascii="Bogle" w:eastAsia="Times New Roman" w:hAnsi="Bogle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bookmarkStart w:id="0" w:name="_Hlk136957315"/>
            <w:r w:rsidR="00CF4C33" w:rsidRPr="00CF4C33">
              <w:rPr>
                <w:rFonts w:ascii="Bogle" w:hAnsi="Bogle"/>
                <w:b w:val="0"/>
                <w:bCs w:val="0"/>
                <w:sz w:val="20"/>
                <w:szCs w:val="20"/>
              </w:rPr>
              <w:t>(except for corporate policies that are distributed to all associates)</w:t>
            </w:r>
            <w:bookmarkEnd w:id="0"/>
          </w:p>
        </w:tc>
        <w:tc>
          <w:tcPr>
            <w:tcW w:w="2355" w:type="dxa"/>
          </w:tcPr>
          <w:p w14:paraId="1A1E4D48" w14:textId="77777777" w:rsidR="00736ABB" w:rsidRPr="003C3C88" w:rsidRDefault="00736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Training materials or internal technical documents</w:t>
            </w:r>
          </w:p>
          <w:p w14:paraId="17877643" w14:textId="77777777" w:rsidR="00736ABB" w:rsidRPr="003C3C88" w:rsidRDefault="00736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</w:p>
        </w:tc>
        <w:tc>
          <w:tcPr>
            <w:tcW w:w="1897" w:type="dxa"/>
          </w:tcPr>
          <w:p w14:paraId="42D0972C" w14:textId="77777777" w:rsidR="00736ABB" w:rsidRPr="003C3C88" w:rsidRDefault="00736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Company sales volume or data by channel or market</w:t>
            </w:r>
          </w:p>
          <w:p w14:paraId="57443A9D" w14:textId="77777777" w:rsidR="00736ABB" w:rsidRPr="003C3C88" w:rsidRDefault="00736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</w:p>
        </w:tc>
        <w:tc>
          <w:tcPr>
            <w:tcW w:w="2001" w:type="dxa"/>
          </w:tcPr>
          <w:p w14:paraId="6F898BBF" w14:textId="77777777" w:rsidR="00736ABB" w:rsidRPr="003C3C88" w:rsidRDefault="00736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Identification of buyers or suppliers</w:t>
            </w:r>
          </w:p>
        </w:tc>
      </w:tr>
      <w:tr w:rsidR="00736ABB" w:rsidRPr="00996BBC" w14:paraId="3831172C" w14:textId="77777777" w:rsidTr="466584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7B007298" w14:textId="77777777" w:rsidR="00736ABB" w:rsidRPr="00BD16F6" w:rsidRDefault="00736ABB">
            <w:pPr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Presentations on company department strategy</w:t>
            </w:r>
          </w:p>
          <w:p w14:paraId="5B393D09" w14:textId="77777777" w:rsidR="00736ABB" w:rsidRPr="00BD16F6" w:rsidRDefault="00736ABB">
            <w:pPr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</w:p>
        </w:tc>
        <w:tc>
          <w:tcPr>
            <w:tcW w:w="2355" w:type="dxa"/>
          </w:tcPr>
          <w:p w14:paraId="3DE75A03" w14:textId="77777777" w:rsidR="00736ABB" w:rsidRPr="003C3C88" w:rsidRDefault="00736A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Operations or business plans</w:t>
            </w:r>
          </w:p>
        </w:tc>
        <w:tc>
          <w:tcPr>
            <w:tcW w:w="1897" w:type="dxa"/>
          </w:tcPr>
          <w:p w14:paraId="6F74F376" w14:textId="77777777" w:rsidR="00736ABB" w:rsidRPr="003C3C88" w:rsidRDefault="00736A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 xml:space="preserve">Information about business partners that is not public </w:t>
            </w:r>
            <w:proofErr w:type="gramStart"/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information</w:t>
            </w:r>
            <w:proofErr w:type="gramEnd"/>
          </w:p>
          <w:p w14:paraId="74ACF5EB" w14:textId="77777777" w:rsidR="00736ABB" w:rsidRPr="003C3C88" w:rsidRDefault="00736A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</w:p>
        </w:tc>
        <w:tc>
          <w:tcPr>
            <w:tcW w:w="2001" w:type="dxa"/>
          </w:tcPr>
          <w:p w14:paraId="2A63228C" w14:textId="77777777" w:rsidR="00736ABB" w:rsidRPr="003C3C88" w:rsidRDefault="00736A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Product sales information by channel or market</w:t>
            </w:r>
          </w:p>
        </w:tc>
      </w:tr>
      <w:tr w:rsidR="00736ABB" w:rsidRPr="00996BBC" w14:paraId="0E1D573B" w14:textId="77777777" w:rsidTr="466584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4E52C34F" w14:textId="77777777" w:rsidR="00736ABB" w:rsidRPr="00BD16F6" w:rsidRDefault="00736ABB">
            <w:pPr>
              <w:rPr>
                <w:rFonts w:ascii="Bogle" w:eastAsia="Times New Roman" w:hAnsi="Bogle" w:cs="Times New Roman"/>
                <w:b w:val="0"/>
                <w:bCs w:val="0"/>
                <w:color w:val="333333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Presentations containing company or department metrics  </w:t>
            </w:r>
          </w:p>
        </w:tc>
        <w:tc>
          <w:tcPr>
            <w:tcW w:w="2355" w:type="dxa"/>
          </w:tcPr>
          <w:p w14:paraId="581B7CBF" w14:textId="77777777" w:rsidR="00736ABB" w:rsidRPr="003C3C88" w:rsidRDefault="00736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Information used to prepare Annual Reports or Financial Reports</w:t>
            </w:r>
          </w:p>
          <w:p w14:paraId="318D9D6E" w14:textId="77777777" w:rsidR="00736ABB" w:rsidRPr="003C3C88" w:rsidRDefault="00736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</w:p>
        </w:tc>
        <w:tc>
          <w:tcPr>
            <w:tcW w:w="1897" w:type="dxa"/>
          </w:tcPr>
          <w:p w14:paraId="20DD49F9" w14:textId="77777777" w:rsidR="00736ABB" w:rsidRPr="003C3C88" w:rsidRDefault="00736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</w:p>
        </w:tc>
        <w:tc>
          <w:tcPr>
            <w:tcW w:w="2001" w:type="dxa"/>
          </w:tcPr>
          <w:p w14:paraId="646B9418" w14:textId="77777777" w:rsidR="00736ABB" w:rsidRPr="003C3C88" w:rsidRDefault="00736A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333333"/>
                <w:sz w:val="20"/>
                <w:szCs w:val="20"/>
              </w:rPr>
            </w:pPr>
          </w:p>
        </w:tc>
      </w:tr>
    </w:tbl>
    <w:p w14:paraId="47C5A5C4" w14:textId="4B1F641B" w:rsidR="00B94D1C" w:rsidRPr="00153D77" w:rsidRDefault="7904D074" w:rsidP="553BAAC6">
      <w:pPr>
        <w:numPr>
          <w:ilvl w:val="1"/>
          <w:numId w:val="8"/>
        </w:numPr>
        <w:shd w:val="clear" w:color="auto" w:fill="FFFFFF" w:themeFill="background1"/>
        <w:spacing w:before="120" w:after="120"/>
        <w:ind w:left="1080"/>
        <w:rPr>
          <w:rFonts w:ascii="Bogle" w:eastAsia="Times New Roman" w:hAnsi="Bogle" w:cs="Times New Roman"/>
          <w:sz w:val="20"/>
          <w:szCs w:val="20"/>
        </w:rPr>
      </w:pPr>
      <w:r w:rsidRPr="553BAAC6">
        <w:rPr>
          <w:rFonts w:ascii="Bogle" w:eastAsia="Times New Roman" w:hAnsi="Bogle" w:cs="Times New Roman"/>
          <w:b/>
          <w:bCs/>
          <w:sz w:val="20"/>
          <w:szCs w:val="20"/>
        </w:rPr>
        <w:t>Personal Information</w:t>
      </w:r>
      <w:r w:rsidR="03C0C6D7" w:rsidRPr="553BAAC6">
        <w:rPr>
          <w:rFonts w:ascii="Bogle" w:eastAsia="Times New Roman" w:hAnsi="Bogle" w:cs="Times New Roman"/>
          <w:b/>
          <w:bCs/>
          <w:sz w:val="20"/>
          <w:szCs w:val="20"/>
        </w:rPr>
        <w:t xml:space="preserve"> Examples</w:t>
      </w:r>
    </w:p>
    <w:tbl>
      <w:tblPr>
        <w:tblStyle w:val="PlainTable1"/>
        <w:tblW w:w="8748" w:type="dxa"/>
        <w:tblInd w:w="1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7"/>
        <w:gridCol w:w="2186"/>
        <w:gridCol w:w="1984"/>
        <w:gridCol w:w="2301"/>
      </w:tblGrid>
      <w:tr w:rsidR="00B94D1C" w14:paraId="47F5064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4752D31" w14:textId="77777777" w:rsidR="00B94D1C" w:rsidRPr="00BD16F6" w:rsidRDefault="00B94D1C">
            <w:pPr>
              <w:ind w:left="9"/>
              <w:rPr>
                <w:rFonts w:ascii="Bogle" w:hAnsi="Bogle"/>
                <w:b w:val="0"/>
                <w:bCs w:val="0"/>
                <w:sz w:val="20"/>
                <w:szCs w:val="20"/>
              </w:rPr>
            </w:pPr>
            <w:r w:rsidRPr="00BD16F6">
              <w:rPr>
                <w:rFonts w:ascii="Bogle" w:hAnsi="Bogle"/>
                <w:b w:val="0"/>
                <w:bCs w:val="0"/>
                <w:sz w:val="20"/>
                <w:szCs w:val="20"/>
              </w:rPr>
              <w:t>Age</w:t>
            </w:r>
          </w:p>
          <w:p w14:paraId="1E53743D" w14:textId="77777777" w:rsidR="00B94D1C" w:rsidRPr="00BD16F6" w:rsidRDefault="00B94D1C">
            <w:pPr>
              <w:rPr>
                <w:rFonts w:ascii="Bogle" w:hAnsi="Bogle"/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dxa"/>
          </w:tcPr>
          <w:p w14:paraId="029F0DEC" w14:textId="77777777" w:rsidR="00B94D1C" w:rsidRPr="00BD16F6" w:rsidRDefault="00B94D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b w:val="0"/>
                <w:bCs w:val="0"/>
                <w:sz w:val="20"/>
                <w:szCs w:val="20"/>
              </w:rPr>
            </w:pPr>
            <w:r w:rsidRPr="00BD16F6">
              <w:rPr>
                <w:rFonts w:ascii="Bogle" w:hAnsi="Bogle"/>
                <w:b w:val="0"/>
                <w:bCs w:val="0"/>
                <w:sz w:val="20"/>
                <w:szCs w:val="20"/>
              </w:rPr>
              <w:t xml:space="preserve">Gender </w:t>
            </w:r>
          </w:p>
        </w:tc>
        <w:tc>
          <w:tcPr>
            <w:tcW w:w="0" w:type="dxa"/>
          </w:tcPr>
          <w:p w14:paraId="2AE5CE55" w14:textId="77777777" w:rsidR="00B94D1C" w:rsidRPr="00BD16F6" w:rsidRDefault="00B94D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b w:val="0"/>
                <w:bCs w:val="0"/>
                <w:sz w:val="20"/>
                <w:szCs w:val="20"/>
              </w:rPr>
            </w:pPr>
            <w:r w:rsidRPr="00BD16F6">
              <w:rPr>
                <w:rFonts w:ascii="Bogle" w:hAnsi="Bogle"/>
                <w:b w:val="0"/>
                <w:bCs w:val="0"/>
                <w:sz w:val="20"/>
                <w:szCs w:val="20"/>
              </w:rPr>
              <w:t>Call logs</w:t>
            </w:r>
          </w:p>
        </w:tc>
        <w:tc>
          <w:tcPr>
            <w:tcW w:w="2301" w:type="dxa"/>
          </w:tcPr>
          <w:p w14:paraId="4D29642E" w14:textId="77777777" w:rsidR="00B94D1C" w:rsidRPr="00BD16F6" w:rsidRDefault="00B94D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b w:val="0"/>
                <w:bCs w:val="0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Language skills</w:t>
            </w:r>
          </w:p>
        </w:tc>
      </w:tr>
      <w:tr w:rsidR="00B94D1C" w14:paraId="77CD2E8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DFE121B" w14:textId="77777777" w:rsidR="00B94D1C" w:rsidRPr="00BD16F6" w:rsidRDefault="00B94D1C">
            <w:pPr>
              <w:rPr>
                <w:rFonts w:ascii="Bogle" w:hAnsi="Bogle"/>
                <w:b w:val="0"/>
                <w:bCs w:val="0"/>
                <w:sz w:val="20"/>
                <w:szCs w:val="20"/>
              </w:rPr>
            </w:pPr>
            <w:r w:rsidRPr="00BD16F6">
              <w:rPr>
                <w:rFonts w:ascii="Bogle" w:hAnsi="Bogle"/>
                <w:b w:val="0"/>
                <w:bCs w:val="0"/>
                <w:sz w:val="20"/>
                <w:szCs w:val="20"/>
              </w:rPr>
              <w:t>Academic record</w:t>
            </w:r>
          </w:p>
        </w:tc>
        <w:tc>
          <w:tcPr>
            <w:tcW w:w="0" w:type="dxa"/>
          </w:tcPr>
          <w:p w14:paraId="37096083" w14:textId="77777777" w:rsidR="00B94D1C" w:rsidRPr="00BD16F6" w:rsidRDefault="00B94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Department</w:t>
            </w:r>
          </w:p>
        </w:tc>
        <w:tc>
          <w:tcPr>
            <w:tcW w:w="0" w:type="dxa"/>
          </w:tcPr>
          <w:p w14:paraId="7DC85F19" w14:textId="77777777" w:rsidR="00B94D1C" w:rsidRPr="00BD16F6" w:rsidRDefault="00B94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Marital status</w:t>
            </w:r>
          </w:p>
        </w:tc>
        <w:tc>
          <w:tcPr>
            <w:tcW w:w="2301" w:type="dxa"/>
          </w:tcPr>
          <w:p w14:paraId="0AF5364D" w14:textId="77777777" w:rsidR="00B94D1C" w:rsidRPr="003C3C88" w:rsidRDefault="00B94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  <w:r w:rsidRPr="00BD16F6">
              <w:rPr>
                <w:rFonts w:ascii="Bogle" w:hAnsi="Bogle"/>
                <w:sz w:val="20"/>
                <w:szCs w:val="20"/>
              </w:rPr>
              <w:t>Number of children</w:t>
            </w:r>
          </w:p>
          <w:p w14:paraId="7C30D0F5" w14:textId="77777777" w:rsidR="00B94D1C" w:rsidRPr="00BD16F6" w:rsidRDefault="00B94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</w:p>
        </w:tc>
      </w:tr>
      <w:tr w:rsidR="00B94D1C" w14:paraId="4D0576C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57FD8A0" w14:textId="77777777" w:rsidR="00B94D1C" w:rsidRPr="00BD16F6" w:rsidRDefault="00B94D1C">
            <w:pPr>
              <w:rPr>
                <w:rFonts w:ascii="Bogle" w:hAnsi="Bogle"/>
                <w:b w:val="0"/>
                <w:bCs w:val="0"/>
                <w:sz w:val="20"/>
                <w:szCs w:val="20"/>
              </w:rPr>
            </w:pPr>
            <w:r w:rsidRPr="00BD16F6">
              <w:rPr>
                <w:rFonts w:ascii="Bogle" w:hAnsi="Bogle"/>
                <w:b w:val="0"/>
                <w:bCs w:val="0"/>
                <w:sz w:val="20"/>
                <w:szCs w:val="20"/>
              </w:rPr>
              <w:t>Date of Birth</w:t>
            </w:r>
          </w:p>
        </w:tc>
        <w:tc>
          <w:tcPr>
            <w:tcW w:w="0" w:type="dxa"/>
          </w:tcPr>
          <w:p w14:paraId="64A64046" w14:textId="77777777" w:rsidR="00B94D1C" w:rsidRPr="00BD16F6" w:rsidRDefault="00B94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Walmart assigned user ID</w:t>
            </w:r>
            <w:r w:rsidRPr="00BD16F6">
              <w:rPr>
                <w:rFonts w:ascii="Bogle" w:hAnsi="Bogle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58FCA893" w14:textId="77777777" w:rsidR="00B94D1C" w:rsidRPr="003C3C88" w:rsidRDefault="00B94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  <w:r w:rsidRPr="003C3C88">
              <w:rPr>
                <w:rFonts w:ascii="Bogle" w:hAnsi="Bogle"/>
                <w:sz w:val="20"/>
                <w:szCs w:val="20"/>
              </w:rPr>
              <w:t>Password (hashed/encrypted)</w:t>
            </w:r>
          </w:p>
          <w:p w14:paraId="6FDC05DD" w14:textId="77777777" w:rsidR="00B94D1C" w:rsidRPr="00BD16F6" w:rsidRDefault="00B94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</w:p>
        </w:tc>
        <w:tc>
          <w:tcPr>
            <w:tcW w:w="2301" w:type="dxa"/>
          </w:tcPr>
          <w:p w14:paraId="66D9CFCA" w14:textId="77777777" w:rsidR="00B94D1C" w:rsidRPr="00BD16F6" w:rsidRDefault="00B94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  <w:r w:rsidRPr="00BD16F6">
              <w:rPr>
                <w:rFonts w:ascii="Bogle" w:hAnsi="Bogle"/>
                <w:sz w:val="20"/>
                <w:szCs w:val="20"/>
              </w:rPr>
              <w:t>Employee ID Number (e.g., WIN)</w:t>
            </w:r>
          </w:p>
        </w:tc>
      </w:tr>
      <w:tr w:rsidR="00B94D1C" w14:paraId="4751AB3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65AAE744" w14:textId="77777777" w:rsidR="00B94D1C" w:rsidRPr="00BD16F6" w:rsidRDefault="00B94D1C">
            <w:pPr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 xml:space="preserve">Individual’s contact information </w:t>
            </w:r>
          </w:p>
        </w:tc>
        <w:tc>
          <w:tcPr>
            <w:tcW w:w="2186" w:type="dxa"/>
          </w:tcPr>
          <w:p w14:paraId="68770B45" w14:textId="77777777" w:rsidR="00B94D1C" w:rsidRDefault="00B94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 xml:space="preserve">Truncated government issued </w:t>
            </w:r>
            <w:proofErr w:type="gramStart"/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identifier</w:t>
            </w:r>
            <w:proofErr w:type="gramEnd"/>
          </w:p>
          <w:p w14:paraId="39F841AA" w14:textId="77777777" w:rsidR="00B94D1C" w:rsidRPr="003C3C88" w:rsidRDefault="00B94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3FBEA4F" w14:textId="77777777" w:rsidR="00B94D1C" w:rsidRPr="003C3C88" w:rsidRDefault="00B94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Family member and relative information</w:t>
            </w:r>
          </w:p>
        </w:tc>
        <w:tc>
          <w:tcPr>
            <w:tcW w:w="2301" w:type="dxa"/>
          </w:tcPr>
          <w:p w14:paraId="72587A1D" w14:textId="77777777" w:rsidR="00B94D1C" w:rsidRPr="003C3C88" w:rsidRDefault="00B94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Licenses or professional memberships</w:t>
            </w:r>
          </w:p>
        </w:tc>
      </w:tr>
      <w:tr w:rsidR="00B94D1C" w14:paraId="48464F9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32125A2" w14:textId="77777777" w:rsidR="00B94D1C" w:rsidRPr="00BD16F6" w:rsidRDefault="00B94D1C">
            <w:pPr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 xml:space="preserve">Place of work, title, role, grade, </w:t>
            </w:r>
            <w:r w:rsidRPr="003C3C88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responsibilities, and reporting line</w:t>
            </w:r>
          </w:p>
          <w:p w14:paraId="49AD7F7C" w14:textId="77777777" w:rsidR="00B94D1C" w:rsidRPr="00BD16F6" w:rsidRDefault="00B94D1C">
            <w:pPr>
              <w:rPr>
                <w:rFonts w:ascii="Bogle" w:hAnsi="Bogle"/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dxa"/>
          </w:tcPr>
          <w:p w14:paraId="20008467" w14:textId="77777777" w:rsidR="00B94D1C" w:rsidRPr="003C3C88" w:rsidRDefault="00B94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lastRenderedPageBreak/>
              <w:t xml:space="preserve">Letters, email, calls, SMS, MMS, Instant </w:t>
            </w:r>
            <w:r w:rsidRPr="003C3C88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lastRenderedPageBreak/>
              <w:t>Messaging</w:t>
            </w:r>
          </w:p>
          <w:p w14:paraId="4EE41A6A" w14:textId="77777777" w:rsidR="00B94D1C" w:rsidRPr="00BD16F6" w:rsidRDefault="00B94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</w:p>
        </w:tc>
        <w:tc>
          <w:tcPr>
            <w:tcW w:w="0" w:type="dxa"/>
          </w:tcPr>
          <w:p w14:paraId="1FD63ACA" w14:textId="77777777" w:rsidR="00B94D1C" w:rsidRPr="00BD16F6" w:rsidRDefault="00B94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</w:p>
        </w:tc>
        <w:tc>
          <w:tcPr>
            <w:tcW w:w="2301" w:type="dxa"/>
          </w:tcPr>
          <w:p w14:paraId="789A0888" w14:textId="77777777" w:rsidR="00B94D1C" w:rsidRPr="00BD16F6" w:rsidRDefault="00B94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/>
                <w:sz w:val="20"/>
                <w:szCs w:val="20"/>
              </w:rPr>
            </w:pPr>
          </w:p>
        </w:tc>
      </w:tr>
    </w:tbl>
    <w:p w14:paraId="7C4DFDAA" w14:textId="77777777" w:rsidR="00736ABB" w:rsidRPr="00736ABB" w:rsidRDefault="00736ABB" w:rsidP="553BAAC6">
      <w:pPr>
        <w:shd w:val="clear" w:color="auto" w:fill="FFFFFF" w:themeFill="background1"/>
        <w:spacing w:after="0"/>
        <w:rPr>
          <w:rFonts w:ascii="Bogle" w:eastAsia="Times New Roman" w:hAnsi="Bogle" w:cs="Times New Roman"/>
          <w:b/>
          <w:bCs/>
          <w:color w:val="333333"/>
          <w:sz w:val="20"/>
          <w:szCs w:val="20"/>
        </w:rPr>
      </w:pPr>
    </w:p>
    <w:p w14:paraId="0A90C65A" w14:textId="6052F102" w:rsidR="00736ABB" w:rsidRPr="00673D02" w:rsidRDefault="4E08F378" w:rsidP="553BAAC6">
      <w:pPr>
        <w:numPr>
          <w:ilvl w:val="0"/>
          <w:numId w:val="8"/>
        </w:numPr>
        <w:shd w:val="clear" w:color="auto" w:fill="FFFFFF" w:themeFill="background1"/>
        <w:spacing w:after="0"/>
        <w:ind w:left="720" w:hanging="360"/>
        <w:rPr>
          <w:rFonts w:ascii="Bogle" w:eastAsia="Times New Roman" w:hAnsi="Bogle" w:cs="Times New Roman"/>
          <w:b/>
          <w:bCs/>
          <w:color w:val="333333"/>
          <w:sz w:val="18"/>
          <w:szCs w:val="18"/>
        </w:rPr>
      </w:pPr>
      <w:r w:rsidRPr="553BAAC6">
        <w:rPr>
          <w:rFonts w:ascii="Bogle" w:eastAsia="Times New Roman" w:hAnsi="Bogle" w:cs="Times New Roman"/>
          <w:b/>
          <w:bCs/>
          <w:color w:val="333333"/>
          <w:sz w:val="20"/>
          <w:szCs w:val="20"/>
        </w:rPr>
        <w:t>Highly Sensitive Data</w:t>
      </w:r>
    </w:p>
    <w:p w14:paraId="0D8A2ECC" w14:textId="38D23777" w:rsidR="453F8BC9" w:rsidRDefault="453F8BC9" w:rsidP="553BAAC6">
      <w:pPr>
        <w:numPr>
          <w:ilvl w:val="1"/>
          <w:numId w:val="8"/>
        </w:numPr>
        <w:spacing w:after="120"/>
        <w:ind w:left="1080"/>
        <w:rPr>
          <w:rFonts w:ascii="Bogle" w:eastAsia="Times New Roman" w:hAnsi="Bogle" w:cs="Times New Roman"/>
          <w:b/>
          <w:bCs/>
          <w:color w:val="333333"/>
          <w:sz w:val="20"/>
          <w:szCs w:val="20"/>
        </w:rPr>
      </w:pPr>
      <w:r w:rsidRPr="553BAAC6">
        <w:rPr>
          <w:rFonts w:ascii="Bogle" w:hAnsi="Bogle" w:cs="Segoe UI"/>
          <w:b/>
          <w:bCs/>
          <w:color w:val="000000" w:themeColor="text1"/>
          <w:sz w:val="20"/>
          <w:szCs w:val="20"/>
        </w:rPr>
        <w:t>Business Information Examples</w:t>
      </w:r>
    </w:p>
    <w:tbl>
      <w:tblPr>
        <w:tblStyle w:val="PlainTable1"/>
        <w:tblW w:w="8478" w:type="dxa"/>
        <w:tblInd w:w="1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0"/>
        <w:gridCol w:w="1797"/>
        <w:gridCol w:w="2428"/>
        <w:gridCol w:w="1583"/>
      </w:tblGrid>
      <w:tr w:rsidR="00836AED" w14:paraId="5D885338" w14:textId="77777777" w:rsidTr="553BAA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14:paraId="245713BF" w14:textId="77777777" w:rsidR="00836AED" w:rsidRPr="00BD16F6" w:rsidRDefault="00836AED">
            <w:pPr>
              <w:tabs>
                <w:tab w:val="left" w:pos="0"/>
              </w:tabs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Patented or proprietary technology or data</w:t>
            </w:r>
          </w:p>
        </w:tc>
        <w:tc>
          <w:tcPr>
            <w:tcW w:w="1797" w:type="dxa"/>
          </w:tcPr>
          <w:p w14:paraId="3B9D46AD" w14:textId="77777777" w:rsidR="00836AED" w:rsidRPr="00BD16F6" w:rsidRDefault="00836AED">
            <w:pPr>
              <w:tabs>
                <w:tab w:val="left" w:pos="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Accounting details or data</w:t>
            </w:r>
          </w:p>
          <w:p w14:paraId="1BAD2ED8" w14:textId="77777777" w:rsidR="00836AED" w:rsidRPr="00BD16F6" w:rsidRDefault="00836AED">
            <w:pPr>
              <w:tabs>
                <w:tab w:val="left" w:pos="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28" w:type="dxa"/>
          </w:tcPr>
          <w:p w14:paraId="5DEADFB2" w14:textId="77777777" w:rsidR="00836AED" w:rsidRPr="00BD16F6" w:rsidRDefault="00836AED">
            <w:pPr>
              <w:tabs>
                <w:tab w:val="left" w:pos="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Board meeting information</w:t>
            </w:r>
          </w:p>
        </w:tc>
        <w:tc>
          <w:tcPr>
            <w:tcW w:w="1583" w:type="dxa"/>
          </w:tcPr>
          <w:p w14:paraId="16949798" w14:textId="77777777" w:rsidR="00836AED" w:rsidRPr="00BD16F6" w:rsidRDefault="00836AED">
            <w:pPr>
              <w:tabs>
                <w:tab w:val="left" w:pos="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Internal Audit Reports </w:t>
            </w:r>
          </w:p>
        </w:tc>
      </w:tr>
      <w:tr w:rsidR="00836AED" w14:paraId="13914189" w14:textId="77777777" w:rsidTr="553BA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14:paraId="51ED839A" w14:textId="77777777" w:rsidR="00836AED" w:rsidRPr="00BD16F6" w:rsidRDefault="00836AED">
            <w:pPr>
              <w:tabs>
                <w:tab w:val="left" w:pos="0"/>
              </w:tabs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D16F6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Commercial or real estate valuation data</w:t>
            </w:r>
          </w:p>
        </w:tc>
        <w:tc>
          <w:tcPr>
            <w:tcW w:w="1797" w:type="dxa"/>
          </w:tcPr>
          <w:p w14:paraId="1FDE993E" w14:textId="77777777" w:rsidR="00836AED" w:rsidRPr="00B77AA4" w:rsidRDefault="00836AED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Information held for enforcement purposes</w:t>
            </w:r>
          </w:p>
        </w:tc>
        <w:tc>
          <w:tcPr>
            <w:tcW w:w="2428" w:type="dxa"/>
          </w:tcPr>
          <w:p w14:paraId="39A9A163" w14:textId="77777777" w:rsidR="00836AED" w:rsidRPr="00B77AA4" w:rsidRDefault="00836AED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hAnsi="Bogle" w:cs="Segoe UI"/>
                <w:color w:val="000000" w:themeColor="text1"/>
                <w:sz w:val="20"/>
                <w:szCs w:val="20"/>
              </w:rPr>
              <w:t>IT Security information or security data</w:t>
            </w:r>
          </w:p>
        </w:tc>
        <w:tc>
          <w:tcPr>
            <w:tcW w:w="1583" w:type="dxa"/>
          </w:tcPr>
          <w:p w14:paraId="3BA11FD8" w14:textId="5C473D81" w:rsidR="00836AED" w:rsidRDefault="49EB7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553BAAC6">
              <w:rPr>
                <w:rFonts w:ascii="Bogle" w:eastAsia="Times New Roman" w:hAnsi="Bogle" w:cs="Times New Roman"/>
                <w:color w:val="000000" w:themeColor="text1"/>
                <w:sz w:val="20"/>
                <w:szCs w:val="20"/>
              </w:rPr>
              <w:t>HIPAA</w:t>
            </w:r>
            <w:r w:rsidR="4F208569" w:rsidRPr="553BAAC6">
              <w:rPr>
                <w:rFonts w:ascii="Bogle" w:eastAsia="Times New Roman" w:hAnsi="Bogle" w:cs="Times New Roman"/>
                <w:color w:val="000000" w:themeColor="text1"/>
                <w:sz w:val="20"/>
                <w:szCs w:val="20"/>
              </w:rPr>
              <w:t>-</w:t>
            </w:r>
            <w:r w:rsidRPr="553BAAC6">
              <w:rPr>
                <w:rFonts w:ascii="Bogle" w:eastAsia="Times New Roman" w:hAnsi="Bogle" w:cs="Times New Roman"/>
                <w:color w:val="000000" w:themeColor="text1"/>
                <w:sz w:val="20"/>
                <w:szCs w:val="20"/>
              </w:rPr>
              <w:t xml:space="preserve"> protected data</w:t>
            </w:r>
          </w:p>
          <w:p w14:paraId="2F4F62E2" w14:textId="77777777" w:rsidR="00836AED" w:rsidRPr="00B77AA4" w:rsidRDefault="00836A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</w:p>
        </w:tc>
      </w:tr>
      <w:tr w:rsidR="00836AED" w14:paraId="6952E0D8" w14:textId="77777777" w:rsidTr="553BAA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14:paraId="468BD88B" w14:textId="5228F13A" w:rsidR="00836AED" w:rsidRPr="00BD16F6" w:rsidRDefault="49EB7109" w:rsidP="553BAAC6">
            <w:pPr>
              <w:rPr>
                <w:rFonts w:ascii="Bogle" w:eastAsia="Times New Roman" w:hAnsi="Bogle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553BAAC6">
              <w:rPr>
                <w:rFonts w:ascii="Bogle" w:eastAsia="Times New Roman" w:hAnsi="Bogle" w:cs="Calibri"/>
                <w:b w:val="0"/>
                <w:bCs w:val="0"/>
                <w:color w:val="000000" w:themeColor="text1"/>
                <w:sz w:val="20"/>
                <w:szCs w:val="20"/>
              </w:rPr>
              <w:t>PCI</w:t>
            </w:r>
            <w:r w:rsidR="5D838DF8" w:rsidRPr="553BAAC6">
              <w:rPr>
                <w:rFonts w:ascii="Bogle" w:eastAsia="Times New Roman" w:hAnsi="Bogle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Pr="553BAAC6">
              <w:rPr>
                <w:rFonts w:ascii="Bogle" w:eastAsia="Times New Roman" w:hAnsi="Bogle" w:cs="Calibri"/>
                <w:b w:val="0"/>
                <w:bCs w:val="0"/>
                <w:color w:val="000000" w:themeColor="text1"/>
                <w:sz w:val="20"/>
                <w:szCs w:val="20"/>
              </w:rPr>
              <w:t>DSS</w:t>
            </w:r>
            <w:r w:rsidR="5A3EE1A9" w:rsidRPr="553BAAC6">
              <w:rPr>
                <w:rFonts w:ascii="Bogle" w:eastAsia="Times New Roman" w:hAnsi="Bogle" w:cs="Calibri"/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553BAAC6">
              <w:rPr>
                <w:rFonts w:ascii="Bogle" w:eastAsia="Times New Roman" w:hAnsi="Bogle" w:cs="Calibri"/>
                <w:b w:val="0"/>
                <w:bCs w:val="0"/>
                <w:color w:val="000000" w:themeColor="text1"/>
                <w:sz w:val="20"/>
                <w:szCs w:val="20"/>
              </w:rPr>
              <w:t>protected data</w:t>
            </w:r>
          </w:p>
        </w:tc>
        <w:tc>
          <w:tcPr>
            <w:tcW w:w="1797" w:type="dxa"/>
          </w:tcPr>
          <w:p w14:paraId="7DFF3A0A" w14:textId="77777777" w:rsidR="00836AED" w:rsidRPr="00B77AA4" w:rsidRDefault="00836AED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B77AA4">
              <w:rPr>
                <w:rFonts w:ascii="Bogle" w:hAnsi="Bogle" w:cs="Segoe UI"/>
                <w:color w:val="000000" w:themeColor="text1"/>
                <w:sz w:val="20"/>
                <w:szCs w:val="20"/>
              </w:rPr>
              <w:t>Attorney-client communications</w:t>
            </w:r>
          </w:p>
        </w:tc>
        <w:tc>
          <w:tcPr>
            <w:tcW w:w="2428" w:type="dxa"/>
          </w:tcPr>
          <w:p w14:paraId="436280E7" w14:textId="7661B272" w:rsidR="00836AED" w:rsidRDefault="00836AED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Calibri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eastAsia="Times New Roman" w:hAnsi="Bogle" w:cs="Calibri"/>
                <w:color w:val="000000" w:themeColor="text1"/>
                <w:sz w:val="20"/>
                <w:szCs w:val="20"/>
              </w:rPr>
              <w:t>Full or partial track data (</w:t>
            </w:r>
            <w:r w:rsidR="00EF7937" w:rsidRPr="00B77AA4">
              <w:rPr>
                <w:rFonts w:ascii="Bogle" w:eastAsia="Times New Roman" w:hAnsi="Bogle" w:cs="Calibri"/>
                <w:color w:val="000000" w:themeColor="text1"/>
                <w:sz w:val="20"/>
                <w:szCs w:val="20"/>
              </w:rPr>
              <w:t>e.g.,</w:t>
            </w:r>
            <w:r w:rsidRPr="00B77AA4">
              <w:rPr>
                <w:rFonts w:ascii="Bogle" w:eastAsia="Times New Roman" w:hAnsi="Bogle" w:cs="Calibri"/>
                <w:color w:val="000000" w:themeColor="text1"/>
                <w:sz w:val="20"/>
                <w:szCs w:val="20"/>
              </w:rPr>
              <w:t xml:space="preserve"> CVV, PIN/PIN Block, or Service Code)</w:t>
            </w:r>
          </w:p>
          <w:p w14:paraId="34F7EDB8" w14:textId="77777777" w:rsidR="00836AED" w:rsidRPr="00B77AA4" w:rsidRDefault="00836AED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667707B" w14:textId="77777777" w:rsidR="00836AED" w:rsidRPr="00B77AA4" w:rsidRDefault="00836AED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</w:p>
        </w:tc>
      </w:tr>
      <w:tr w:rsidR="00836AED" w14:paraId="2A1676B3" w14:textId="77777777" w:rsidTr="553BAA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14:paraId="2B88A738" w14:textId="77777777" w:rsidR="00836AED" w:rsidRPr="00B77AA4" w:rsidRDefault="00836AED">
            <w:pPr>
              <w:spacing w:line="276" w:lineRule="auto"/>
              <w:rPr>
                <w:rFonts w:ascii="Bogle" w:eastAsia="Times New Roman" w:hAnsi="Bogle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eastAsia="Times New Roman" w:hAnsi="Bogle" w:cs="Calibri"/>
                <w:b w:val="0"/>
                <w:bCs w:val="0"/>
                <w:color w:val="000000" w:themeColor="text1"/>
                <w:sz w:val="20"/>
                <w:szCs w:val="20"/>
              </w:rPr>
              <w:t>More than 10 digits of credit or debit card number</w:t>
            </w:r>
          </w:p>
          <w:p w14:paraId="3483E6A3" w14:textId="77777777" w:rsidR="00836AED" w:rsidRPr="00BD16F6" w:rsidRDefault="00836AED">
            <w:pPr>
              <w:tabs>
                <w:tab w:val="left" w:pos="0"/>
              </w:tabs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97" w:type="dxa"/>
          </w:tcPr>
          <w:p w14:paraId="4333C625" w14:textId="77777777" w:rsidR="00836AED" w:rsidRDefault="00836AED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B77AA4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Planned or considered M&amp;As,</w:t>
            </w:r>
            <w:r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 xml:space="preserve"> </w:t>
            </w:r>
            <w:r w:rsidRPr="00B77AA4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purchase</w:t>
            </w:r>
            <w:r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 xml:space="preserve">s, </w:t>
            </w:r>
            <w:r w:rsidRPr="00B77AA4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acquisitions, divesture</w:t>
            </w:r>
            <w:r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 xml:space="preserve">s, </w:t>
            </w:r>
            <w:r w:rsidRPr="00B77AA4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 xml:space="preserve">sales, or </w:t>
            </w:r>
            <w:proofErr w:type="gramStart"/>
            <w:r w:rsidRPr="00B77AA4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closures</w:t>
            </w:r>
            <w:proofErr w:type="gramEnd"/>
          </w:p>
          <w:p w14:paraId="3445457F" w14:textId="77777777" w:rsidR="00836AED" w:rsidRPr="00E130AE" w:rsidRDefault="00836AED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</w:tcPr>
          <w:p w14:paraId="6087DA9F" w14:textId="77777777" w:rsidR="00836AED" w:rsidRPr="00B77AA4" w:rsidRDefault="00836AED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hAnsi="Bogle" w:cs="Segoe UI"/>
                <w:color w:val="000000" w:themeColor="text1"/>
                <w:sz w:val="20"/>
                <w:szCs w:val="20"/>
              </w:rPr>
              <w:t>Trade Secrets, financial data, confidential information</w:t>
            </w:r>
          </w:p>
        </w:tc>
        <w:tc>
          <w:tcPr>
            <w:tcW w:w="1583" w:type="dxa"/>
          </w:tcPr>
          <w:p w14:paraId="56DAFC86" w14:textId="77777777" w:rsidR="00836AED" w:rsidRPr="00B77AA4" w:rsidRDefault="00836A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</w:p>
        </w:tc>
      </w:tr>
    </w:tbl>
    <w:p w14:paraId="2987C75C" w14:textId="77777777" w:rsidR="00836AED" w:rsidRDefault="00836AED" w:rsidP="00836AED">
      <w:pPr>
        <w:tabs>
          <w:tab w:val="left" w:pos="0"/>
        </w:tabs>
        <w:spacing w:after="0"/>
        <w:rPr>
          <w:rFonts w:ascii="Bogle" w:hAnsi="Bogle" w:cs="Segoe UI"/>
          <w:color w:val="000000" w:themeColor="text1"/>
          <w:sz w:val="20"/>
          <w:szCs w:val="20"/>
        </w:rPr>
      </w:pPr>
    </w:p>
    <w:p w14:paraId="58F7D263" w14:textId="160C94C3" w:rsidR="00836AED" w:rsidRPr="00376075" w:rsidRDefault="2A7D3746" w:rsidP="553BAAC6">
      <w:pPr>
        <w:numPr>
          <w:ilvl w:val="1"/>
          <w:numId w:val="8"/>
        </w:numPr>
        <w:spacing w:after="120"/>
        <w:ind w:left="1080"/>
        <w:rPr>
          <w:rFonts w:ascii="Bogle" w:hAnsi="Bogle" w:cs="Segoe UI"/>
          <w:color w:val="000000" w:themeColor="text1"/>
          <w:sz w:val="20"/>
          <w:szCs w:val="20"/>
        </w:rPr>
      </w:pPr>
      <w:r w:rsidRPr="553BAAC6">
        <w:rPr>
          <w:rFonts w:ascii="Bogle" w:hAnsi="Bogle" w:cs="Segoe UI"/>
          <w:b/>
          <w:bCs/>
          <w:color w:val="000000" w:themeColor="text1"/>
          <w:sz w:val="20"/>
          <w:szCs w:val="20"/>
        </w:rPr>
        <w:t>Personal Information Examples</w:t>
      </w:r>
      <w:r w:rsidR="49EB7109" w:rsidRPr="553BAAC6">
        <w:rPr>
          <w:rFonts w:ascii="Bogle" w:hAnsi="Bogle" w:cs="Segoe UI"/>
          <w:color w:val="000000" w:themeColor="text1"/>
          <w:sz w:val="20"/>
          <w:szCs w:val="20"/>
        </w:rPr>
        <w:t xml:space="preserve"> </w:t>
      </w:r>
    </w:p>
    <w:tbl>
      <w:tblPr>
        <w:tblStyle w:val="PlainTable1"/>
        <w:tblW w:w="8460" w:type="dxa"/>
        <w:tblInd w:w="1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778"/>
        <w:gridCol w:w="2154"/>
        <w:gridCol w:w="2548"/>
      </w:tblGrid>
      <w:tr w:rsidR="00836AED" w:rsidRPr="005225CB" w14:paraId="28CEA22B" w14:textId="77777777" w:rsidTr="00736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204A6334" w14:textId="77777777" w:rsidR="00836AED" w:rsidRPr="00BD16F6" w:rsidRDefault="00836AED">
            <w:pPr>
              <w:tabs>
                <w:tab w:val="left" w:pos="0"/>
              </w:tabs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B0411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National ID</w:t>
            </w:r>
          </w:p>
        </w:tc>
        <w:tc>
          <w:tcPr>
            <w:tcW w:w="1778" w:type="dxa"/>
          </w:tcPr>
          <w:p w14:paraId="60CC8865" w14:textId="77777777" w:rsidR="00836AED" w:rsidRPr="009D5692" w:rsidRDefault="00836AED">
            <w:pPr>
              <w:tabs>
                <w:tab w:val="left" w:pos="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9D5692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Sexual orientation</w:t>
            </w:r>
          </w:p>
        </w:tc>
        <w:tc>
          <w:tcPr>
            <w:tcW w:w="2154" w:type="dxa"/>
          </w:tcPr>
          <w:p w14:paraId="219987F9" w14:textId="77777777" w:rsidR="00836AED" w:rsidRPr="009D5692" w:rsidRDefault="00836AED">
            <w:pPr>
              <w:tabs>
                <w:tab w:val="left" w:pos="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9D5692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Racial or ethnic origin</w:t>
            </w:r>
          </w:p>
        </w:tc>
        <w:tc>
          <w:tcPr>
            <w:tcW w:w="2548" w:type="dxa"/>
          </w:tcPr>
          <w:p w14:paraId="1A0229E9" w14:textId="77777777" w:rsidR="00836AED" w:rsidRPr="009D5692" w:rsidRDefault="00836AED">
            <w:pPr>
              <w:tabs>
                <w:tab w:val="left" w:pos="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9D5692"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  <w:t>Background checks</w:t>
            </w:r>
          </w:p>
          <w:p w14:paraId="600E89F0" w14:textId="77777777" w:rsidR="00836AED" w:rsidRPr="009D5692" w:rsidRDefault="00836AED">
            <w:pPr>
              <w:tabs>
                <w:tab w:val="left" w:pos="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</w:tr>
      <w:tr w:rsidR="00836AED" w:rsidRPr="005225CB" w14:paraId="159A129A" w14:textId="77777777" w:rsidTr="0073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A300744" w14:textId="77777777" w:rsidR="00836AED" w:rsidRPr="00BD16F6" w:rsidRDefault="00836AED">
            <w:pPr>
              <w:tabs>
                <w:tab w:val="left" w:pos="0"/>
              </w:tabs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  <w:t>Full credit or debit card numbers</w:t>
            </w:r>
          </w:p>
        </w:tc>
        <w:tc>
          <w:tcPr>
            <w:tcW w:w="1778" w:type="dxa"/>
          </w:tcPr>
          <w:p w14:paraId="3F9385A8" w14:textId="77777777" w:rsidR="00836AED" w:rsidRPr="00B77AA4" w:rsidRDefault="00836AED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2B0411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Criminal convictions and offences</w:t>
            </w:r>
          </w:p>
          <w:p w14:paraId="197B6296" w14:textId="77777777" w:rsidR="00836AED" w:rsidRPr="00B77AA4" w:rsidRDefault="00836AED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154" w:type="dxa"/>
          </w:tcPr>
          <w:p w14:paraId="2D81E531" w14:textId="77777777" w:rsidR="00836AED" w:rsidRPr="00B77AA4" w:rsidRDefault="00836AED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Religious or other beliefs</w:t>
            </w:r>
          </w:p>
        </w:tc>
        <w:tc>
          <w:tcPr>
            <w:tcW w:w="2548" w:type="dxa"/>
          </w:tcPr>
          <w:p w14:paraId="6B425454" w14:textId="77777777" w:rsidR="00836AED" w:rsidRPr="00B77AA4" w:rsidRDefault="00836AED">
            <w:pPr>
              <w:tabs>
                <w:tab w:val="left" w:pos="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hAnsi="Bogle" w:cs="Segoe UI"/>
                <w:color w:val="000000" w:themeColor="text1"/>
                <w:sz w:val="20"/>
                <w:szCs w:val="20"/>
              </w:rPr>
              <w:t>Health and medical information</w:t>
            </w:r>
          </w:p>
          <w:p w14:paraId="6AA9F7F3" w14:textId="77777777" w:rsidR="00836AED" w:rsidRPr="00B77AA4" w:rsidRDefault="00836AED">
            <w:pPr>
              <w:tabs>
                <w:tab w:val="left" w:pos="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</w:p>
        </w:tc>
      </w:tr>
      <w:tr w:rsidR="00836AED" w:rsidRPr="005225CB" w14:paraId="3E37FCE0" w14:textId="77777777" w:rsidTr="0073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2C851F2" w14:textId="77777777" w:rsidR="00836AED" w:rsidRPr="00B77AA4" w:rsidRDefault="00836AED">
            <w:pPr>
              <w:tabs>
                <w:tab w:val="left" w:pos="0"/>
              </w:tabs>
              <w:spacing w:line="276" w:lineRule="auto"/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hAnsi="Bogle" w:cs="Segoe UI"/>
                <w:b w:val="0"/>
                <w:bCs w:val="0"/>
                <w:color w:val="000000" w:themeColor="text1"/>
                <w:sz w:val="20"/>
                <w:szCs w:val="20"/>
              </w:rPr>
              <w:t>Full government-issued identifiers</w:t>
            </w:r>
          </w:p>
          <w:p w14:paraId="69FC8D00" w14:textId="77777777" w:rsidR="00836AED" w:rsidRPr="00BD16F6" w:rsidRDefault="00836AED">
            <w:pPr>
              <w:tabs>
                <w:tab w:val="left" w:pos="0"/>
              </w:tabs>
              <w:rPr>
                <w:rFonts w:ascii="Bogle" w:eastAsia="Times New Roman" w:hAnsi="Bogle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</w:tcPr>
          <w:p w14:paraId="18BA1BE8" w14:textId="77777777" w:rsidR="00836AED" w:rsidRDefault="00836AED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  <w:r w:rsidRPr="00B77AA4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 xml:space="preserve">Biometric data (e.g., </w:t>
            </w:r>
            <w:r w:rsidRPr="002B0411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>Imagery of face</w:t>
            </w:r>
            <w:r w:rsidRPr="00B77AA4"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  <w:t xml:space="preserve"> or fingerprints)</w:t>
            </w:r>
          </w:p>
          <w:p w14:paraId="36CD6421" w14:textId="77777777" w:rsidR="00836AED" w:rsidRPr="00B77AA4" w:rsidRDefault="00836AED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</w:tcPr>
          <w:p w14:paraId="00871F75" w14:textId="77777777" w:rsidR="00836AED" w:rsidRPr="00E130AE" w:rsidRDefault="00836AED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hAnsi="Bogle" w:cs="Segoe UI"/>
                <w:color w:val="000000" w:themeColor="text1"/>
                <w:sz w:val="20"/>
                <w:szCs w:val="20"/>
              </w:rPr>
            </w:pPr>
            <w:r w:rsidRPr="00B77AA4">
              <w:rPr>
                <w:rFonts w:ascii="Bogle" w:hAnsi="Bogle" w:cs="Segoe UI"/>
                <w:color w:val="000000" w:themeColor="text1"/>
                <w:sz w:val="20"/>
                <w:szCs w:val="20"/>
              </w:rPr>
              <w:t>Information related to an individual’s sexual orientation.</w:t>
            </w:r>
          </w:p>
        </w:tc>
        <w:tc>
          <w:tcPr>
            <w:tcW w:w="2548" w:type="dxa"/>
          </w:tcPr>
          <w:p w14:paraId="5ACE7A55" w14:textId="77777777" w:rsidR="00836AED" w:rsidRPr="00B77AA4" w:rsidRDefault="00836AED">
            <w:pPr>
              <w:tabs>
                <w:tab w:val="left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gle" w:eastAsia="Times New Roman" w:hAnsi="Bogle" w:cs="Times New Roman"/>
                <w:color w:val="000000"/>
                <w:sz w:val="20"/>
                <w:szCs w:val="20"/>
              </w:rPr>
            </w:pPr>
          </w:p>
        </w:tc>
      </w:tr>
    </w:tbl>
    <w:p w14:paraId="20446F1D" w14:textId="77777777" w:rsidR="009A7633" w:rsidRPr="005225CB" w:rsidRDefault="009A7633" w:rsidP="00836AED">
      <w:pPr>
        <w:tabs>
          <w:tab w:val="left" w:pos="0"/>
        </w:tabs>
        <w:spacing w:after="0"/>
        <w:ind w:left="1080"/>
        <w:rPr>
          <w:rFonts w:ascii="Bogle" w:hAnsi="Bogle" w:cs="Segoe UI"/>
          <w:color w:val="000000" w:themeColor="text1"/>
          <w:sz w:val="20"/>
          <w:szCs w:val="20"/>
        </w:rPr>
      </w:pPr>
    </w:p>
    <w:p w14:paraId="075FBF52" w14:textId="78D602CE" w:rsidR="0068220A" w:rsidRPr="0068220A" w:rsidRDefault="0031267C" w:rsidP="0068220A">
      <w:pPr>
        <w:keepNext/>
        <w:numPr>
          <w:ilvl w:val="1"/>
          <w:numId w:val="23"/>
        </w:numPr>
        <w:shd w:val="clear" w:color="auto" w:fill="FFFFFF"/>
        <w:spacing w:after="120"/>
        <w:ind w:left="360"/>
        <w:rPr>
          <w:rFonts w:ascii="Bogle" w:hAnsi="Bogle"/>
          <w:b/>
          <w:bCs/>
          <w:color w:val="0070C0"/>
          <w:sz w:val="20"/>
          <w:szCs w:val="20"/>
        </w:rPr>
      </w:pPr>
      <w:r w:rsidRPr="00D16883">
        <w:rPr>
          <w:rFonts w:ascii="Bogle" w:hAnsi="Bogle"/>
          <w:b/>
          <w:bCs/>
          <w:color w:val="0070C0"/>
          <w:sz w:val="20"/>
          <w:szCs w:val="20"/>
        </w:rPr>
        <w:t>Data Classification Controls Matrix</w:t>
      </w:r>
    </w:p>
    <w:p w14:paraId="41A78021" w14:textId="54AB1BF2" w:rsidR="00784A93" w:rsidRPr="0031267C" w:rsidRDefault="00784A93" w:rsidP="00D57FE4">
      <w:pPr>
        <w:keepNext/>
        <w:shd w:val="clear" w:color="auto" w:fill="FFFFFF"/>
        <w:spacing w:after="120"/>
        <w:rPr>
          <w:rStyle w:val="scxw37983376"/>
          <w:rFonts w:ascii="Bogle" w:hAnsi="Bogle"/>
          <w:b/>
          <w:bCs/>
          <w:color w:val="0070C0"/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738" w:tblpY="-72"/>
        <w:tblW w:w="10975" w:type="dxa"/>
        <w:tblLook w:val="04A0" w:firstRow="1" w:lastRow="0" w:firstColumn="1" w:lastColumn="0" w:noHBand="0" w:noVBand="1"/>
      </w:tblPr>
      <w:tblGrid>
        <w:gridCol w:w="1792"/>
        <w:gridCol w:w="1983"/>
        <w:gridCol w:w="3533"/>
        <w:gridCol w:w="3667"/>
      </w:tblGrid>
      <w:tr w:rsidR="00836AED" w:rsidRPr="00421526" w14:paraId="4ABA2459" w14:textId="77777777" w:rsidTr="7E819777">
        <w:trPr>
          <w:tblHeader/>
        </w:trPr>
        <w:tc>
          <w:tcPr>
            <w:tcW w:w="1792" w:type="dxa"/>
            <w:shd w:val="clear" w:color="auto" w:fill="0070C0"/>
          </w:tcPr>
          <w:p w14:paraId="2B9C2824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jc w:val="center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21093B">
              <w:rPr>
                <w:rStyle w:val="scxw37983376"/>
                <w:rFonts w:ascii="Bogle" w:hAnsi="Bogle" w:cs="Calibri"/>
                <w:b/>
                <w:bCs/>
                <w:color w:val="FFFFFF" w:themeColor="background1"/>
                <w:sz w:val="20"/>
                <w:szCs w:val="20"/>
              </w:rPr>
              <w:lastRenderedPageBreak/>
              <w:t>Data</w:t>
            </w:r>
            <w:r>
              <w:rPr>
                <w:rStyle w:val="scxw37983376"/>
                <w:rFonts w:ascii="Bogle" w:hAnsi="Bogle" w:cs="Calibri"/>
                <w:b/>
                <w:bCs/>
                <w:color w:val="FFFFFF" w:themeColor="background1"/>
                <w:sz w:val="20"/>
                <w:szCs w:val="20"/>
              </w:rPr>
              <w:t xml:space="preserve"> Handling</w:t>
            </w:r>
          </w:p>
        </w:tc>
        <w:tc>
          <w:tcPr>
            <w:tcW w:w="1983" w:type="dxa"/>
            <w:shd w:val="clear" w:color="auto" w:fill="0070C0"/>
          </w:tcPr>
          <w:p w14:paraId="20BCC053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jc w:val="center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21093B">
              <w:rPr>
                <w:rStyle w:val="scxw37983376"/>
                <w:rFonts w:ascii="Bogle" w:hAnsi="Bogle" w:cs="Calibri"/>
                <w:b/>
                <w:bCs/>
                <w:color w:val="FFFFFF" w:themeColor="background1"/>
                <w:sz w:val="20"/>
                <w:szCs w:val="20"/>
              </w:rPr>
              <w:t>Non-Sensitive</w:t>
            </w:r>
          </w:p>
        </w:tc>
        <w:tc>
          <w:tcPr>
            <w:tcW w:w="3533" w:type="dxa"/>
            <w:shd w:val="clear" w:color="auto" w:fill="0070C0"/>
          </w:tcPr>
          <w:p w14:paraId="042B026D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jc w:val="center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21093B">
              <w:rPr>
                <w:rStyle w:val="scxw37983376"/>
                <w:rFonts w:ascii="Bogle" w:hAnsi="Bogle" w:cs="Calibri"/>
                <w:b/>
                <w:bCs/>
                <w:color w:val="FFFFFF" w:themeColor="background1"/>
                <w:sz w:val="20"/>
                <w:szCs w:val="20"/>
              </w:rPr>
              <w:t>Sensitive</w:t>
            </w:r>
          </w:p>
        </w:tc>
        <w:tc>
          <w:tcPr>
            <w:tcW w:w="3667" w:type="dxa"/>
            <w:shd w:val="clear" w:color="auto" w:fill="0070C0"/>
          </w:tcPr>
          <w:p w14:paraId="0108D403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jc w:val="center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21093B">
              <w:rPr>
                <w:rStyle w:val="scxw37983376"/>
                <w:rFonts w:ascii="Bogle" w:hAnsi="Bogle" w:cs="Calibri"/>
                <w:b/>
                <w:bCs/>
                <w:color w:val="FFFFFF" w:themeColor="background1"/>
                <w:sz w:val="20"/>
                <w:szCs w:val="20"/>
              </w:rPr>
              <w:t>Highly Sensitive</w:t>
            </w:r>
          </w:p>
        </w:tc>
      </w:tr>
      <w:tr w:rsidR="00836AED" w:rsidRPr="00421526" w14:paraId="72526B0A" w14:textId="77777777" w:rsidTr="7E819777">
        <w:tc>
          <w:tcPr>
            <w:tcW w:w="1792" w:type="dxa"/>
          </w:tcPr>
          <w:p w14:paraId="62113915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ind w:left="-34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000000" w:themeColor="text1"/>
                <w:sz w:val="20"/>
                <w:szCs w:val="20"/>
              </w:rPr>
            </w:pPr>
            <w:r w:rsidRPr="0021093B">
              <w:rPr>
                <w:rFonts w:ascii="Bogle" w:hAnsi="Bogle" w:cs="Segoe UI"/>
                <w:b/>
                <w:bCs/>
                <w:sz w:val="20"/>
                <w:szCs w:val="20"/>
              </w:rPr>
              <w:t>Collection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49C7BC43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ind w:left="-34"/>
              <w:rPr>
                <w:rFonts w:ascii="Bogle" w:hAnsi="Bogle" w:cs="Segoe UI"/>
                <w:color w:val="333333"/>
                <w:sz w:val="20"/>
                <w:szCs w:val="20"/>
              </w:rPr>
            </w:pPr>
            <w:r w:rsidRPr="00E65F25">
              <w:rPr>
                <w:rFonts w:ascii="Bogle" w:hAnsi="Bogle" w:cs="Segoe UI"/>
                <w:color w:val="333333"/>
                <w:sz w:val="20"/>
                <w:szCs w:val="20"/>
              </w:rPr>
              <w:t>No restrictions </w:t>
            </w:r>
          </w:p>
          <w:p w14:paraId="0E8E23D2" w14:textId="77777777" w:rsidR="00836AED" w:rsidRPr="0021093B" w:rsidRDefault="00836AED">
            <w:pPr>
              <w:spacing w:line="276" w:lineRule="auto"/>
              <w:ind w:left="-34"/>
            </w:pPr>
          </w:p>
        </w:tc>
        <w:tc>
          <w:tcPr>
            <w:tcW w:w="3533" w:type="dxa"/>
            <w:shd w:val="clear" w:color="auto" w:fill="FDE9D9" w:themeFill="accent6" w:themeFillTint="33"/>
          </w:tcPr>
          <w:p w14:paraId="7E00DBB8" w14:textId="77777777" w:rsidR="00836AED" w:rsidRPr="0021093B" w:rsidRDefault="00836AED">
            <w:pPr>
              <w:spacing w:line="276" w:lineRule="auto"/>
              <w:ind w:left="-34"/>
            </w:pPr>
            <w:r w:rsidRPr="0021093B">
              <w:rPr>
                <w:rFonts w:ascii="Bogle" w:hAnsi="Bogle"/>
                <w:sz w:val="20"/>
                <w:szCs w:val="20"/>
              </w:rPr>
              <w:t>Collect minimum information required for intended and disclosed business purposes in applicable privacy policies or notices.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01FA1709" w14:textId="77777777" w:rsidR="00836AED" w:rsidRPr="0021093B" w:rsidRDefault="00836AED">
            <w:pPr>
              <w:spacing w:line="276" w:lineRule="auto"/>
              <w:ind w:left="-34"/>
            </w:pPr>
            <w:r w:rsidRPr="0021093B">
              <w:rPr>
                <w:rFonts w:ascii="Bogle" w:hAnsi="Bogle"/>
                <w:sz w:val="20"/>
                <w:szCs w:val="20"/>
              </w:rPr>
              <w:t>Collect minimum information required for intended and disclosed business purposes in applicable privacy policies or notices. Follow Information Security, Data Governance, and Privacy Policies</w:t>
            </w:r>
          </w:p>
        </w:tc>
      </w:tr>
      <w:tr w:rsidR="00836AED" w:rsidRPr="00421526" w14:paraId="0F3742C5" w14:textId="77777777" w:rsidTr="7E819777">
        <w:tc>
          <w:tcPr>
            <w:tcW w:w="1792" w:type="dxa"/>
          </w:tcPr>
          <w:p w14:paraId="5EE1565E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ind w:left="-34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000000" w:themeColor="text1"/>
                <w:sz w:val="20"/>
                <w:szCs w:val="20"/>
              </w:rPr>
            </w:pPr>
            <w:r w:rsidRPr="0021093B">
              <w:rPr>
                <w:rStyle w:val="eop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Use and Handling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05BB4F1C" w14:textId="77777777" w:rsidR="00836AED" w:rsidRPr="00E65F25" w:rsidRDefault="00836AED">
            <w:pPr>
              <w:spacing w:line="276" w:lineRule="auto"/>
              <w:ind w:left="-34"/>
              <w:rPr>
                <w:rStyle w:val="scxw37983376"/>
                <w:rFonts w:ascii="Bogle" w:eastAsia="Times New Roman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scxw37983376"/>
                <w:rFonts w:ascii="Bogle" w:eastAsia="Times New Roman" w:hAnsi="Bogle" w:cs="Calibri"/>
                <w:color w:val="000000" w:themeColor="text1"/>
                <w:sz w:val="20"/>
                <w:szCs w:val="20"/>
              </w:rPr>
              <w:t>No restrictions</w:t>
            </w:r>
          </w:p>
          <w:p w14:paraId="7DD69B6B" w14:textId="77777777" w:rsidR="00836AED" w:rsidRPr="00E65F25" w:rsidRDefault="00836AED">
            <w:pPr>
              <w:spacing w:line="276" w:lineRule="auto"/>
              <w:ind w:left="-34"/>
              <w:rPr>
                <w:rStyle w:val="scxw37983376"/>
                <w:rFonts w:ascii="Bogle" w:eastAsia="Times New Roman" w:hAnsi="Bogle" w:cs="Calibri"/>
                <w:color w:val="000000" w:themeColor="text1"/>
                <w:sz w:val="20"/>
                <w:szCs w:val="20"/>
              </w:rPr>
            </w:pPr>
          </w:p>
          <w:p w14:paraId="2D154531" w14:textId="77777777" w:rsidR="00836AED" w:rsidRPr="0021093B" w:rsidRDefault="00836AED">
            <w:pPr>
              <w:spacing w:line="276" w:lineRule="auto"/>
              <w:ind w:left="-34"/>
            </w:pPr>
          </w:p>
        </w:tc>
        <w:tc>
          <w:tcPr>
            <w:tcW w:w="3533" w:type="dxa"/>
            <w:shd w:val="clear" w:color="auto" w:fill="FDE9D9" w:themeFill="accent6" w:themeFillTint="33"/>
          </w:tcPr>
          <w:p w14:paraId="240C433E" w14:textId="77777777" w:rsidR="00836AED" w:rsidRPr="0021093B" w:rsidRDefault="00836AED">
            <w:pPr>
              <w:spacing w:line="276" w:lineRule="auto"/>
              <w:ind w:left="-34"/>
            </w:pPr>
            <w:r w:rsidRPr="0021093B">
              <w:rPr>
                <w:rFonts w:ascii="Bogle" w:hAnsi="Bogle"/>
                <w:sz w:val="20"/>
                <w:szCs w:val="20"/>
              </w:rPr>
              <w:t>Collect, use, process, access, store only Personal Information or Business Data needed to perform your job. Follow the Information Security, Data Governance, and Privacy and Records Policies.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057C5E38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ind w:left="-34"/>
              <w:textAlignment w:val="baseline"/>
              <w:rPr>
                <w:rStyle w:val="scxw37983376"/>
                <w:rFonts w:ascii="Bogle" w:eastAsiaTheme="minorHAnsi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Collect, use, process, access, and store only</w:t>
            </w: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</w:t>
            </w:r>
            <w:r w:rsidRPr="00A138E1">
              <w:rPr>
                <w:rStyle w:val="normaltextrun"/>
                <w:rFonts w:asciiTheme="minorHAnsi" w:hAnsiTheme="minorHAnsi" w:cstheme="minorHAnsi"/>
                <w:color w:val="333333"/>
                <w:sz w:val="22"/>
                <w:szCs w:val="22"/>
              </w:rPr>
              <w:t>the Walmart Data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(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Personal Information or Business </w:t>
            </w: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Information)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needed to perform your job.</w:t>
            </w:r>
            <w:r w:rsidRPr="00E65F25">
              <w:rPr>
                <w:rStyle w:val="eop"/>
                <w:rFonts w:ascii="Bogle" w:hAnsi="Bogle" w:cs="Segoe UI"/>
                <w:color w:val="333333"/>
                <w:sz w:val="20"/>
                <w:szCs w:val="20"/>
              </w:rPr>
              <w:t xml:space="preserve"> 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Follow the Information Security, Data Governance, and Privacy and Records Policies.</w:t>
            </w:r>
            <w:r w:rsidRPr="00E65F25">
              <w:rPr>
                <w:rStyle w:val="eop"/>
                <w:rFonts w:ascii="Bogle" w:hAnsi="Bogle" w:cs="Segoe UI"/>
                <w:color w:val="333333"/>
                <w:sz w:val="20"/>
                <w:szCs w:val="20"/>
              </w:rPr>
              <w:t> </w:t>
            </w:r>
          </w:p>
        </w:tc>
      </w:tr>
      <w:tr w:rsidR="00836AED" w:rsidRPr="00421526" w14:paraId="05FFA853" w14:textId="77777777" w:rsidTr="7E819777">
        <w:tc>
          <w:tcPr>
            <w:tcW w:w="1792" w:type="dxa"/>
          </w:tcPr>
          <w:p w14:paraId="56092A6D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ind w:left="-34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000000" w:themeColor="text1"/>
                <w:sz w:val="20"/>
                <w:szCs w:val="20"/>
              </w:rPr>
            </w:pPr>
            <w:r w:rsidRPr="0021093B">
              <w:rPr>
                <w:rStyle w:val="eop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Electronic Transmissions within the Walmart Family of Companies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38AD6D8B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ind w:left="-34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color w:val="333333"/>
                <w:sz w:val="20"/>
                <w:szCs w:val="20"/>
              </w:rPr>
              <w:t>No restrictions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70502E15" w14:textId="634F6A3E" w:rsidR="00836AED" w:rsidRPr="0021093B" w:rsidRDefault="00836AED">
            <w:pPr>
              <w:spacing w:line="276" w:lineRule="auto"/>
              <w:ind w:left="-34"/>
            </w:pPr>
            <w:r w:rsidRPr="0021093B">
              <w:rPr>
                <w:rFonts w:ascii="Bogle" w:hAnsi="Bogle"/>
                <w:sz w:val="20"/>
                <w:szCs w:val="20"/>
              </w:rPr>
              <w:t xml:space="preserve">Apply appropriate access controls required by Information Security Policies (See </w:t>
            </w:r>
            <w:r w:rsidR="00EE4A63" w:rsidRPr="00EE4A63">
              <w:rPr>
                <w:rFonts w:ascii="Bogle" w:hAnsi="Bogle"/>
                <w:sz w:val="20"/>
                <w:szCs w:val="20"/>
              </w:rPr>
              <w:t>Data and Communications Protection</w:t>
            </w:r>
            <w:r w:rsidR="00EE4A63">
              <w:rPr>
                <w:rFonts w:ascii="Bogle" w:hAnsi="Bogle"/>
                <w:sz w:val="20"/>
                <w:szCs w:val="20"/>
              </w:rPr>
              <w:t xml:space="preserve"> </w:t>
            </w:r>
            <w:r w:rsidR="00E1362E">
              <w:rPr>
                <w:rFonts w:ascii="Bogle" w:hAnsi="Bogle"/>
                <w:sz w:val="20"/>
                <w:szCs w:val="20"/>
              </w:rPr>
              <w:t xml:space="preserve">Policy </w:t>
            </w:r>
            <w:r w:rsidRPr="0021093B">
              <w:rPr>
                <w:rFonts w:ascii="Bogle" w:hAnsi="Bogle"/>
                <w:sz w:val="20"/>
                <w:szCs w:val="20"/>
              </w:rPr>
              <w:t>(</w:t>
            </w:r>
            <w:r w:rsidRPr="00596453">
              <w:rPr>
                <w:rFonts w:ascii="Bogle" w:hAnsi="Bogle"/>
                <w:sz w:val="20"/>
                <w:szCs w:val="20"/>
              </w:rPr>
              <w:t>GTPG-15-P)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 and Identity, Authentication and Access Control </w:t>
            </w:r>
            <w:r w:rsidR="00E1362E">
              <w:rPr>
                <w:rFonts w:ascii="Bogle" w:hAnsi="Bogle"/>
                <w:sz w:val="20"/>
                <w:szCs w:val="20"/>
              </w:rPr>
              <w:t xml:space="preserve">Policy </w:t>
            </w:r>
            <w:r w:rsidRPr="0021093B">
              <w:rPr>
                <w:rFonts w:ascii="Bogle" w:hAnsi="Bogle"/>
                <w:sz w:val="20"/>
                <w:szCs w:val="20"/>
              </w:rPr>
              <w:t>(</w:t>
            </w:r>
            <w:r w:rsidRPr="00596453">
              <w:rPr>
                <w:rFonts w:ascii="Bogle" w:hAnsi="Bogle"/>
                <w:sz w:val="20"/>
                <w:szCs w:val="20"/>
              </w:rPr>
              <w:t>GTPG-18-P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) and corresponding standards.  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4F04CB7F" w14:textId="006F7199" w:rsidR="00836AED" w:rsidRPr="0021093B" w:rsidRDefault="00836AED">
            <w:pPr>
              <w:spacing w:line="276" w:lineRule="auto"/>
              <w:ind w:left="-34"/>
            </w:pPr>
            <w:r w:rsidRPr="0021093B">
              <w:rPr>
                <w:rFonts w:ascii="Bogle" w:hAnsi="Bogle"/>
                <w:sz w:val="20"/>
                <w:szCs w:val="20"/>
              </w:rPr>
              <w:t xml:space="preserve">Apply appropriate access controls required by Information Security Policies. Highly Sensitive electronic information must only be transmitted for intended and disclosed business purposes in applicable privacy policies or notices. See </w:t>
            </w:r>
            <w:r w:rsidR="00EE4A63" w:rsidRPr="00EE4A63">
              <w:rPr>
                <w:rFonts w:ascii="Bogle" w:hAnsi="Bogle"/>
                <w:sz w:val="20"/>
                <w:szCs w:val="20"/>
              </w:rPr>
              <w:t>Data and Communications Protection</w:t>
            </w:r>
            <w:r w:rsidR="00EE4A63">
              <w:rPr>
                <w:rFonts w:ascii="Bogle" w:hAnsi="Bogle"/>
                <w:sz w:val="20"/>
                <w:szCs w:val="20"/>
              </w:rPr>
              <w:t xml:space="preserve"> </w:t>
            </w:r>
            <w:r w:rsidR="00E1362E">
              <w:rPr>
                <w:rFonts w:ascii="Bogle" w:hAnsi="Bogle"/>
                <w:sz w:val="20"/>
                <w:szCs w:val="20"/>
              </w:rPr>
              <w:t xml:space="preserve">Policy </w:t>
            </w:r>
            <w:r w:rsidRPr="0021093B">
              <w:rPr>
                <w:rFonts w:ascii="Bogle" w:hAnsi="Bogle"/>
                <w:sz w:val="20"/>
                <w:szCs w:val="20"/>
              </w:rPr>
              <w:t>(</w:t>
            </w:r>
            <w:r w:rsidRPr="00596453">
              <w:rPr>
                <w:rFonts w:ascii="Bogle" w:hAnsi="Bogle"/>
                <w:sz w:val="20"/>
                <w:szCs w:val="20"/>
              </w:rPr>
              <w:t>GTPG-15-P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) and Identity, Authentication and Access Control </w:t>
            </w:r>
            <w:r w:rsidR="00E1362E">
              <w:rPr>
                <w:rFonts w:ascii="Bogle" w:hAnsi="Bogle"/>
                <w:sz w:val="20"/>
                <w:szCs w:val="20"/>
              </w:rPr>
              <w:t xml:space="preserve">Policy </w:t>
            </w:r>
            <w:r w:rsidRPr="0021093B">
              <w:rPr>
                <w:rFonts w:ascii="Bogle" w:hAnsi="Bogle"/>
                <w:sz w:val="20"/>
                <w:szCs w:val="20"/>
              </w:rPr>
              <w:t>(</w:t>
            </w:r>
            <w:r w:rsidRPr="00596453">
              <w:rPr>
                <w:rFonts w:ascii="Bogle" w:hAnsi="Bogle"/>
                <w:sz w:val="20"/>
                <w:szCs w:val="20"/>
              </w:rPr>
              <w:t>GTPG-18-P</w:t>
            </w:r>
            <w:r w:rsidRPr="0021093B">
              <w:rPr>
                <w:rFonts w:ascii="Bogle" w:hAnsi="Bogle"/>
                <w:sz w:val="20"/>
                <w:szCs w:val="20"/>
              </w:rPr>
              <w:t>)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Pr="0021093B">
              <w:rPr>
                <w:rFonts w:ascii="Bogle" w:hAnsi="Bogle"/>
                <w:sz w:val="20"/>
                <w:szCs w:val="20"/>
              </w:rPr>
              <w:t>and corresponding standards.</w:t>
            </w:r>
          </w:p>
        </w:tc>
      </w:tr>
      <w:tr w:rsidR="00836AED" w:rsidRPr="00421526" w14:paraId="4052F106" w14:textId="77777777" w:rsidTr="7E819777">
        <w:tc>
          <w:tcPr>
            <w:tcW w:w="1792" w:type="dxa"/>
          </w:tcPr>
          <w:p w14:paraId="3BE91BD2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ind w:left="-34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000000" w:themeColor="text1"/>
                <w:sz w:val="20"/>
                <w:szCs w:val="20"/>
              </w:rPr>
            </w:pPr>
            <w:r w:rsidRPr="0021093B"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Electronic Transmission outside of the Walmart Family of Companies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78DD0C72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ind w:left="-34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color w:val="333333"/>
                <w:sz w:val="20"/>
                <w:szCs w:val="20"/>
              </w:rPr>
              <w:t>No restrictions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5333645A" w14:textId="07E50B8A" w:rsidR="00836AED" w:rsidRPr="0021093B" w:rsidRDefault="00836AED">
            <w:pPr>
              <w:spacing w:line="276" w:lineRule="auto"/>
              <w:ind w:left="-34"/>
            </w:pPr>
            <w:r w:rsidRPr="0021093B">
              <w:rPr>
                <w:rFonts w:ascii="Bogle" w:hAnsi="Bogle"/>
                <w:sz w:val="20"/>
                <w:szCs w:val="20"/>
              </w:rPr>
              <w:t xml:space="preserve">Transmission allowed only under valid contract, which includes an Information Security Addendum or other Terms and Conditions approved by Digital Citizenship Legal.  (See </w:t>
            </w:r>
            <w:r w:rsidR="00490523">
              <w:rPr>
                <w:rFonts w:ascii="Bogle" w:hAnsi="Bogle"/>
                <w:sz w:val="20"/>
                <w:szCs w:val="20"/>
              </w:rPr>
              <w:t xml:space="preserve">Global 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Data Sharing Policy (DC-DG- 04), </w:t>
            </w:r>
            <w:r w:rsidR="009D2077" w:rsidRPr="009D2077">
              <w:rPr>
                <w:rFonts w:ascii="Bogle" w:hAnsi="Bogle"/>
                <w:sz w:val="20"/>
                <w:szCs w:val="20"/>
              </w:rPr>
              <w:t>Data and Communications Protection</w:t>
            </w:r>
            <w:r w:rsidR="009D2077">
              <w:rPr>
                <w:rFonts w:ascii="Bogle" w:hAnsi="Bogle"/>
                <w:sz w:val="20"/>
                <w:szCs w:val="20"/>
              </w:rPr>
              <w:t xml:space="preserve"> </w:t>
            </w:r>
            <w:r w:rsidR="00E1362E">
              <w:rPr>
                <w:rFonts w:ascii="Bogle" w:hAnsi="Bogle"/>
                <w:sz w:val="20"/>
                <w:szCs w:val="20"/>
              </w:rPr>
              <w:t xml:space="preserve">Policy </w:t>
            </w:r>
            <w:r w:rsidRPr="0021093B">
              <w:rPr>
                <w:rFonts w:ascii="Bogle" w:hAnsi="Bogle"/>
                <w:sz w:val="20"/>
                <w:szCs w:val="20"/>
              </w:rPr>
              <w:t>(</w:t>
            </w:r>
            <w:r w:rsidRPr="00596453">
              <w:rPr>
                <w:rFonts w:ascii="Bogle" w:hAnsi="Bogle"/>
                <w:sz w:val="20"/>
                <w:szCs w:val="20"/>
              </w:rPr>
              <w:t>GTPG-15-P</w:t>
            </w:r>
            <w:r w:rsidRPr="0021093B">
              <w:rPr>
                <w:rFonts w:ascii="Bogle" w:hAnsi="Bogle"/>
                <w:sz w:val="20"/>
                <w:szCs w:val="20"/>
              </w:rPr>
              <w:t>), Identity, Authentication and Access Control</w:t>
            </w:r>
            <w:r w:rsidR="00E1362E">
              <w:rPr>
                <w:rFonts w:ascii="Bogle" w:hAnsi="Bogle"/>
                <w:sz w:val="20"/>
                <w:szCs w:val="20"/>
              </w:rPr>
              <w:t xml:space="preserve"> Policy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 (</w:t>
            </w:r>
            <w:r w:rsidRPr="00731795">
              <w:rPr>
                <w:rFonts w:ascii="Bogle" w:hAnsi="Bogle"/>
                <w:sz w:val="20"/>
                <w:szCs w:val="20"/>
              </w:rPr>
              <w:t>GTPG-18-P)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Pr="0021093B">
              <w:rPr>
                <w:rFonts w:ascii="Bogle" w:hAnsi="Bogle"/>
                <w:sz w:val="20"/>
                <w:szCs w:val="20"/>
              </w:rPr>
              <w:t>and corresponding standards).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759DC31C" w14:textId="4672D123" w:rsidR="00836AED" w:rsidRPr="0021093B" w:rsidRDefault="00836AED">
            <w:pPr>
              <w:spacing w:line="276" w:lineRule="auto"/>
              <w:ind w:left="-34"/>
            </w:pPr>
            <w:r w:rsidRPr="0021093B">
              <w:rPr>
                <w:rFonts w:ascii="Bogle" w:hAnsi="Bogle"/>
                <w:sz w:val="20"/>
                <w:szCs w:val="20"/>
              </w:rPr>
              <w:t xml:space="preserve">Highly Sensitive electronic information must only be transmitted under valid contract, which includes an Information Security Addendum or other Terms and Conditions approved by Digital Citizenship Legal. (See </w:t>
            </w:r>
            <w:r w:rsidR="00ED624A">
              <w:rPr>
                <w:rFonts w:ascii="Bogle" w:hAnsi="Bogle"/>
                <w:sz w:val="20"/>
                <w:szCs w:val="20"/>
              </w:rPr>
              <w:t xml:space="preserve">Global 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Data Sharing Policy (DC-DG- 04), </w:t>
            </w:r>
            <w:r w:rsidR="009D2077" w:rsidRPr="009D2077">
              <w:rPr>
                <w:rFonts w:ascii="Bogle" w:hAnsi="Bogle"/>
                <w:sz w:val="20"/>
                <w:szCs w:val="20"/>
              </w:rPr>
              <w:t>Data and Communications Protection</w:t>
            </w:r>
            <w:r w:rsidR="009D2077">
              <w:rPr>
                <w:rFonts w:ascii="Bogle" w:hAnsi="Bogle"/>
                <w:sz w:val="20"/>
                <w:szCs w:val="20"/>
              </w:rPr>
              <w:t xml:space="preserve"> </w:t>
            </w:r>
            <w:r w:rsidRPr="0021093B">
              <w:rPr>
                <w:rFonts w:ascii="Bogle" w:hAnsi="Bogle"/>
                <w:sz w:val="20"/>
                <w:szCs w:val="20"/>
              </w:rPr>
              <w:t>(</w:t>
            </w:r>
            <w:r w:rsidRPr="00731795">
              <w:rPr>
                <w:rFonts w:ascii="Bogle" w:hAnsi="Bogle"/>
                <w:sz w:val="20"/>
                <w:szCs w:val="20"/>
              </w:rPr>
              <w:t>GTPG-15-P</w:t>
            </w:r>
            <w:r w:rsidRPr="0021093B">
              <w:rPr>
                <w:rFonts w:ascii="Bogle" w:hAnsi="Bogle"/>
                <w:sz w:val="20"/>
                <w:szCs w:val="20"/>
              </w:rPr>
              <w:t>), Identity, Authentication and Access Control</w:t>
            </w:r>
            <w:r w:rsidR="00E1362E">
              <w:rPr>
                <w:rFonts w:ascii="Bogle" w:hAnsi="Bogle"/>
                <w:sz w:val="20"/>
                <w:szCs w:val="20"/>
              </w:rPr>
              <w:t xml:space="preserve"> Policy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 (</w:t>
            </w:r>
            <w:r w:rsidRPr="00731795">
              <w:rPr>
                <w:rFonts w:ascii="Bogle" w:hAnsi="Bogle"/>
                <w:sz w:val="20"/>
                <w:szCs w:val="20"/>
              </w:rPr>
              <w:t>GTPG-18-P</w:t>
            </w:r>
            <w:r w:rsidRPr="0021093B">
              <w:rPr>
                <w:rFonts w:ascii="Bogle" w:hAnsi="Bogle"/>
                <w:sz w:val="20"/>
                <w:szCs w:val="20"/>
              </w:rPr>
              <w:t>)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Pr="0021093B">
              <w:rPr>
                <w:rFonts w:ascii="Bogle" w:hAnsi="Bogle"/>
                <w:sz w:val="20"/>
                <w:szCs w:val="20"/>
              </w:rPr>
              <w:t>and corresponding standards).</w:t>
            </w:r>
          </w:p>
        </w:tc>
      </w:tr>
      <w:tr w:rsidR="00836AED" w:rsidRPr="00421526" w14:paraId="47CCE106" w14:textId="77777777" w:rsidTr="7E819777">
        <w:tc>
          <w:tcPr>
            <w:tcW w:w="1792" w:type="dxa"/>
          </w:tcPr>
          <w:p w14:paraId="48F543BA" w14:textId="4F0034F2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000000" w:themeColor="text1"/>
                <w:sz w:val="20"/>
                <w:szCs w:val="20"/>
              </w:rPr>
            </w:pPr>
            <w:r w:rsidRPr="0021093B"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Physical Transmission and Mailing Paper-Based Information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04341A87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color w:val="333333"/>
                <w:sz w:val="20"/>
                <w:szCs w:val="20"/>
              </w:rPr>
              <w:t>No restrictions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5DEA6C5B" w14:textId="3D1B6276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 xml:space="preserve">Transmission to external parties must only occur under a valid contract, which includes an Information Security Addendum or other Terms and Conditions approved by Digital </w:t>
            </w:r>
            <w:r w:rsidRPr="0021093B">
              <w:rPr>
                <w:rFonts w:ascii="Bogle" w:hAnsi="Bogle"/>
                <w:sz w:val="20"/>
                <w:szCs w:val="20"/>
              </w:rPr>
              <w:lastRenderedPageBreak/>
              <w:t xml:space="preserve">Citizenship Legal.  (See Apply controls detailed in </w:t>
            </w:r>
            <w:r w:rsidR="00E65A95">
              <w:rPr>
                <w:rFonts w:ascii="Bogle" w:hAnsi="Bogle"/>
                <w:sz w:val="20"/>
                <w:szCs w:val="20"/>
              </w:rPr>
              <w:t xml:space="preserve">Global 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Data Sharing Policy (DC-DG-04) </w:t>
            </w:r>
            <w:r w:rsidR="00E65A95">
              <w:rPr>
                <w:rFonts w:ascii="Bogle" w:hAnsi="Bogle"/>
                <w:sz w:val="20"/>
                <w:szCs w:val="20"/>
              </w:rPr>
              <w:t>and</w:t>
            </w:r>
            <w:r w:rsidR="00E65A95" w:rsidRPr="000A7150">
              <w:rPr>
                <w:rFonts w:ascii="Bogle" w:hAnsi="Bogle"/>
                <w:sz w:val="20"/>
                <w:szCs w:val="20"/>
              </w:rPr>
              <w:t xml:space="preserve"> Media Protection and Handling</w:t>
            </w:r>
            <w:r w:rsidR="00E65A95">
              <w:rPr>
                <w:rFonts w:ascii="Bogle" w:hAnsi="Bogle"/>
                <w:sz w:val="20"/>
                <w:szCs w:val="20"/>
              </w:rPr>
              <w:t xml:space="preserve"> Standard</w:t>
            </w:r>
            <w:r w:rsidR="00E65A95" w:rsidRPr="000A7150">
              <w:rPr>
                <w:rFonts w:ascii="Bogle" w:hAnsi="Bogle"/>
                <w:sz w:val="20"/>
                <w:szCs w:val="20"/>
              </w:rPr>
              <w:t xml:space="preserve"> (GTPG-02-S-03</w:t>
            </w:r>
            <w:r w:rsidRPr="0021093B">
              <w:rPr>
                <w:rFonts w:ascii="Bogle" w:hAnsi="Bogle"/>
                <w:sz w:val="20"/>
                <w:szCs w:val="20"/>
              </w:rPr>
              <w:t>)). Paper-based information must be in a sealed envelope and sent via Walmart</w:t>
            </w:r>
            <w:r w:rsidRPr="0021093B">
              <w:rPr>
                <w:rFonts w:ascii="Bogle" w:hAnsi="Bogle" w:cs="Bogle"/>
                <w:sz w:val="20"/>
                <w:szCs w:val="20"/>
              </w:rPr>
              <w:t>’</w:t>
            </w:r>
            <w:r w:rsidRPr="0021093B">
              <w:rPr>
                <w:rFonts w:ascii="Bogle" w:hAnsi="Bogle"/>
                <w:sz w:val="20"/>
                <w:szCs w:val="20"/>
              </w:rPr>
              <w:t>s mailing services with tracking and delivery confirmation where feasible.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054BCB8F" w14:textId="33A5E10D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lastRenderedPageBreak/>
              <w:t xml:space="preserve">Transmission of Highly Sensitive information to external parties must only occur under a valid contract. (See </w:t>
            </w:r>
            <w:r w:rsidR="00490523">
              <w:rPr>
                <w:rFonts w:ascii="Bogle" w:hAnsi="Bogle"/>
                <w:sz w:val="20"/>
                <w:szCs w:val="20"/>
              </w:rPr>
              <w:t xml:space="preserve">Global 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Data Sharing Policy (DC-DG-04) </w:t>
            </w:r>
            <w:r w:rsidR="00FE2935">
              <w:rPr>
                <w:rFonts w:ascii="Bogle" w:hAnsi="Bogle"/>
                <w:sz w:val="20"/>
                <w:szCs w:val="20"/>
              </w:rPr>
              <w:t>and</w:t>
            </w:r>
            <w:r w:rsidR="000A7150">
              <w:rPr>
                <w:rFonts w:ascii="Bogle" w:hAnsi="Bogle"/>
                <w:sz w:val="20"/>
                <w:szCs w:val="20"/>
              </w:rPr>
              <w:t xml:space="preserve"> </w:t>
            </w:r>
            <w:r w:rsidR="000A7150" w:rsidRPr="000A7150">
              <w:rPr>
                <w:rFonts w:ascii="Bogle" w:hAnsi="Bogle"/>
                <w:sz w:val="20"/>
                <w:szCs w:val="20"/>
              </w:rPr>
              <w:t>Media Protection and Handling</w:t>
            </w:r>
            <w:r w:rsidR="00F47944">
              <w:rPr>
                <w:rFonts w:ascii="Bogle" w:hAnsi="Bogle"/>
                <w:sz w:val="20"/>
                <w:szCs w:val="20"/>
              </w:rPr>
              <w:t xml:space="preserve"> </w:t>
            </w:r>
            <w:r w:rsidR="00F47944">
              <w:rPr>
                <w:rFonts w:ascii="Bogle" w:hAnsi="Bogle"/>
                <w:sz w:val="20"/>
                <w:szCs w:val="20"/>
              </w:rPr>
              <w:lastRenderedPageBreak/>
              <w:t>Standard</w:t>
            </w:r>
            <w:r w:rsidR="000A7150" w:rsidRPr="000A7150">
              <w:rPr>
                <w:rFonts w:ascii="Bogle" w:hAnsi="Bogle"/>
                <w:sz w:val="20"/>
                <w:szCs w:val="20"/>
              </w:rPr>
              <w:t xml:space="preserve"> (GTPG-02-S-03</w:t>
            </w:r>
            <w:r w:rsidR="00F47944">
              <w:rPr>
                <w:rFonts w:ascii="Bogle" w:hAnsi="Bogle"/>
                <w:sz w:val="20"/>
                <w:szCs w:val="20"/>
              </w:rPr>
              <w:t>)</w:t>
            </w:r>
            <w:r w:rsidRPr="0021093B">
              <w:rPr>
                <w:rFonts w:ascii="Bogle" w:hAnsi="Bogle"/>
                <w:sz w:val="20"/>
                <w:szCs w:val="20"/>
              </w:rPr>
              <w:t>). Paper-based information must be in a sealed envelope and sent via Walmart’s mailing services with tracking and delivery confirmation where feasible.</w:t>
            </w:r>
          </w:p>
        </w:tc>
      </w:tr>
      <w:tr w:rsidR="00836AED" w:rsidRPr="00421526" w14:paraId="451FDD3E" w14:textId="77777777" w:rsidTr="7E819777">
        <w:tc>
          <w:tcPr>
            <w:tcW w:w="1792" w:type="dxa"/>
          </w:tcPr>
          <w:p w14:paraId="19E1863D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b/>
                <w:bCs/>
                <w:color w:val="000000" w:themeColor="text1"/>
                <w:sz w:val="20"/>
                <w:szCs w:val="20"/>
              </w:rPr>
            </w:pPr>
            <w:r w:rsidRPr="0021093B"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lastRenderedPageBreak/>
              <w:t>Printing by Associates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7BE78A94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color w:val="333333"/>
                <w:sz w:val="20"/>
                <w:szCs w:val="20"/>
              </w:rPr>
              <w:t>No restrictions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7CBC4759" w14:textId="77777777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>Do not leave material on printers. Copies must be destroyed after use or stored in accordance with Records Management Guidelines.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5E0A1DA3" w14:textId="116B82C3" w:rsidR="00836AED" w:rsidRPr="0021093B" w:rsidRDefault="00836AED" w:rsidP="7E819777">
            <w:pPr>
              <w:pStyle w:val="paragraph"/>
              <w:spacing w:before="0" w:beforeAutospacing="0" w:after="0" w:afterAutospacing="0" w:line="276" w:lineRule="auto"/>
              <w:rPr>
                <w:rStyle w:val="scxw37983376"/>
                <w:rFonts w:ascii="Bogle" w:hAnsi="Bogle" w:cs="Segoe UI"/>
                <w:sz w:val="20"/>
                <w:szCs w:val="20"/>
              </w:rPr>
            </w:pPr>
            <w:r w:rsidRPr="7E819777">
              <w:rPr>
                <w:rFonts w:ascii="Bogle" w:hAnsi="Bogle" w:cs="Segoe UI"/>
                <w:sz w:val="20"/>
                <w:szCs w:val="20"/>
              </w:rPr>
              <w:t xml:space="preserve">Copies must only be made </w:t>
            </w:r>
            <w:r w:rsidR="5CB6CBD1" w:rsidRPr="7E819777">
              <w:rPr>
                <w:rFonts w:ascii="Bogle" w:hAnsi="Bogle" w:cs="Segoe UI"/>
                <w:sz w:val="20"/>
                <w:szCs w:val="20"/>
              </w:rPr>
              <w:t>using equipment provided on Walmart-controlled premises</w:t>
            </w:r>
            <w:r w:rsidRPr="7E819777">
              <w:rPr>
                <w:rFonts w:ascii="Bogle" w:hAnsi="Bogle" w:cs="Segoe UI"/>
                <w:sz w:val="20"/>
                <w:szCs w:val="20"/>
              </w:rPr>
              <w:t>. Do not leave copies unattended on printers. Copies must be destroyed after use or stored in accordance with Records Management Guidelines. </w:t>
            </w:r>
          </w:p>
        </w:tc>
      </w:tr>
      <w:tr w:rsidR="00836AED" w:rsidRPr="00421526" w14:paraId="25D02500" w14:textId="77777777" w:rsidTr="7E819777">
        <w:tc>
          <w:tcPr>
            <w:tcW w:w="1792" w:type="dxa"/>
          </w:tcPr>
          <w:p w14:paraId="727763FE" w14:textId="77777777" w:rsidR="00836AED" w:rsidRPr="0021093B" w:rsidRDefault="00836AED">
            <w:pPr>
              <w:pStyle w:val="paragraph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  <w:r w:rsidRPr="0021093B"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Access Restrictions</w:t>
            </w:r>
          </w:p>
          <w:p w14:paraId="69440A9F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EAF1DD" w:themeFill="accent3" w:themeFillTint="33"/>
          </w:tcPr>
          <w:p w14:paraId="72585FA2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color w:val="333333"/>
                <w:sz w:val="20"/>
                <w:szCs w:val="20"/>
              </w:rPr>
              <w:t>No restrictions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4359BCF1" w14:textId="53AF7662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 xml:space="preserve">Information must only be accessed by authorized individuals as part of their roles and responsibilities. (See </w:t>
            </w:r>
            <w:r w:rsidR="000F29C6">
              <w:rPr>
                <w:rFonts w:ascii="Bogle" w:hAnsi="Bogle"/>
                <w:sz w:val="20"/>
                <w:szCs w:val="20"/>
              </w:rPr>
              <w:t>Iden</w:t>
            </w:r>
            <w:r w:rsidR="000C1F42">
              <w:rPr>
                <w:rFonts w:ascii="Bogle" w:hAnsi="Bogle"/>
                <w:sz w:val="20"/>
                <w:szCs w:val="20"/>
              </w:rPr>
              <w:t>t</w:t>
            </w:r>
            <w:r w:rsidR="00B563FB">
              <w:rPr>
                <w:rFonts w:ascii="Bogle" w:hAnsi="Bogle"/>
                <w:sz w:val="20"/>
                <w:szCs w:val="20"/>
              </w:rPr>
              <w:t>ity</w:t>
            </w:r>
            <w:r w:rsidR="00DD6935">
              <w:rPr>
                <w:rFonts w:ascii="Bogle" w:hAnsi="Bogle"/>
                <w:sz w:val="20"/>
                <w:szCs w:val="20"/>
              </w:rPr>
              <w:t xml:space="preserve">, </w:t>
            </w:r>
            <w:r w:rsidRPr="0021093B">
              <w:rPr>
                <w:rFonts w:ascii="Bogle" w:hAnsi="Bogle"/>
                <w:sz w:val="20"/>
                <w:szCs w:val="20"/>
              </w:rPr>
              <w:t>Authentication and Access Control Policy (</w:t>
            </w:r>
            <w:r w:rsidRPr="00731795">
              <w:rPr>
                <w:rFonts w:ascii="Bogle" w:hAnsi="Bogle"/>
                <w:sz w:val="20"/>
                <w:szCs w:val="20"/>
              </w:rPr>
              <w:t>GTPG-18-P</w:t>
            </w:r>
            <w:r w:rsidRPr="0021093B">
              <w:rPr>
                <w:rFonts w:ascii="Bogle" w:hAnsi="Bogle"/>
                <w:sz w:val="20"/>
                <w:szCs w:val="20"/>
              </w:rPr>
              <w:t>)).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64B24363" w14:textId="36074F30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>Highly Sensitive information must only be accessed by authorized individuals as part of their roles and responsibilities. Business Data Owners are responsible for access approval. (See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Identity, Authentication and Access Control </w:t>
            </w:r>
            <w:r w:rsidR="00E1362E">
              <w:rPr>
                <w:rFonts w:ascii="Bogle" w:hAnsi="Bogle"/>
                <w:sz w:val="20"/>
                <w:szCs w:val="20"/>
              </w:rPr>
              <w:t xml:space="preserve">Policy </w:t>
            </w:r>
            <w:r w:rsidRPr="0021093B">
              <w:rPr>
                <w:rFonts w:ascii="Bogle" w:hAnsi="Bogle"/>
                <w:sz w:val="20"/>
                <w:szCs w:val="20"/>
              </w:rPr>
              <w:t>(</w:t>
            </w:r>
            <w:r w:rsidRPr="00731795">
              <w:rPr>
                <w:rFonts w:ascii="Bogle" w:hAnsi="Bogle"/>
                <w:sz w:val="20"/>
                <w:szCs w:val="20"/>
              </w:rPr>
              <w:t>GTPG-18-P</w:t>
            </w:r>
            <w:r w:rsidRPr="0021093B">
              <w:rPr>
                <w:rFonts w:ascii="Bogle" w:hAnsi="Bogle"/>
                <w:sz w:val="20"/>
                <w:szCs w:val="20"/>
              </w:rPr>
              <w:t>)). For access control methods see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Pr="0021093B">
              <w:rPr>
                <w:rFonts w:ascii="Bogle" w:hAnsi="Bogle"/>
                <w:sz w:val="20"/>
                <w:szCs w:val="20"/>
              </w:rPr>
              <w:t>Access Control Standard (</w:t>
            </w:r>
            <w:r w:rsidRPr="00731795">
              <w:rPr>
                <w:rFonts w:ascii="Bogle" w:hAnsi="Bogle"/>
                <w:sz w:val="20"/>
                <w:szCs w:val="20"/>
              </w:rPr>
              <w:t>GTPG-18-S-02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).  </w:t>
            </w:r>
          </w:p>
        </w:tc>
      </w:tr>
      <w:tr w:rsidR="00836AED" w:rsidRPr="00421526" w14:paraId="555B909C" w14:textId="77777777" w:rsidTr="7E819777">
        <w:tc>
          <w:tcPr>
            <w:tcW w:w="1792" w:type="dxa"/>
          </w:tcPr>
          <w:p w14:paraId="3D284A64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  <w:r w:rsidRPr="0021093B"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Access Control Methods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0D7A8F58" w14:textId="26CE366B" w:rsidR="00836AED" w:rsidRPr="0065408F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theme="minorHAnsi"/>
                <w:sz w:val="20"/>
                <w:szCs w:val="20"/>
              </w:rPr>
            </w:pP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Unprotected </w:t>
            </w:r>
            <w:r w:rsidRPr="00E65F25">
              <w:rPr>
                <w:rFonts w:ascii="Bogle" w:hAnsi="Bogle" w:cstheme="minorHAnsi"/>
                <w:sz w:val="20"/>
                <w:szCs w:val="20"/>
              </w:rPr>
              <w:t>(</w:t>
            </w:r>
            <w:r w:rsidRPr="00FE11DA">
              <w:rPr>
                <w:rFonts w:ascii="Bogle" w:hAnsi="Bogle" w:cstheme="minorHAnsi"/>
                <w:sz w:val="20"/>
                <w:szCs w:val="20"/>
              </w:rPr>
              <w:t>access controls</w:t>
            </w:r>
            <w:r w:rsidRPr="00E65F25">
              <w:rPr>
                <w:rFonts w:ascii="Bogle" w:hAnsi="Bogle" w:cstheme="minorHAnsi"/>
                <w:sz w:val="20"/>
                <w:szCs w:val="20"/>
              </w:rPr>
              <w:t xml:space="preserve"> still apply)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31D9C895" w14:textId="77777777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>Apply controls required in the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Pr="0021093B">
              <w:rPr>
                <w:rFonts w:ascii="Bogle" w:hAnsi="Bogle"/>
                <w:sz w:val="20"/>
                <w:szCs w:val="20"/>
              </w:rPr>
              <w:t>Access Control Standard (GTPG-18-S-02).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0AF0DD04" w14:textId="7A7B7EEF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eastAsiaTheme="minorHAnsi" w:hAnsi="Bogle" w:cs="Calibri"/>
                <w:color w:val="000000" w:themeColor="text1"/>
                <w:sz w:val="20"/>
                <w:szCs w:val="20"/>
              </w:rPr>
            </w:pPr>
            <w:r w:rsidRPr="00587746">
              <w:rPr>
                <w:rFonts w:ascii="Bogle" w:hAnsi="Bogle" w:cs="Calibri"/>
                <w:color w:val="000000" w:themeColor="text1"/>
                <w:sz w:val="20"/>
                <w:szCs w:val="20"/>
              </w:rPr>
              <w:t>Apply controls required in the </w:t>
            </w:r>
            <w:r w:rsidRPr="00731795">
              <w:rPr>
                <w:rFonts w:ascii="Bogle" w:hAnsi="Bogle" w:cs="Calibri"/>
                <w:sz w:val="20"/>
                <w:szCs w:val="20"/>
              </w:rPr>
              <w:t>Access Control Standard (GTPG-18-S-02)</w:t>
            </w:r>
            <w:r>
              <w:rPr>
                <w:rFonts w:ascii="Bogle" w:hAnsi="Bogle" w:cs="Calibri"/>
                <w:color w:val="000000" w:themeColor="text1"/>
                <w:sz w:val="20"/>
                <w:szCs w:val="20"/>
              </w:rPr>
              <w:t xml:space="preserve">. </w:t>
            </w:r>
            <w:r w:rsidRPr="00587746">
              <w:rPr>
                <w:rFonts w:ascii="Bogle" w:hAnsi="Bogle" w:cs="Calibri"/>
                <w:color w:val="000000" w:themeColor="text1"/>
                <w:sz w:val="20"/>
                <w:szCs w:val="20"/>
              </w:rPr>
              <w:t xml:space="preserve">Multi-factor authentication </w:t>
            </w:r>
            <w:r>
              <w:rPr>
                <w:rFonts w:ascii="Bogle" w:hAnsi="Bogle" w:cs="Calibri"/>
                <w:color w:val="000000" w:themeColor="text1"/>
                <w:sz w:val="20"/>
                <w:szCs w:val="20"/>
              </w:rPr>
              <w:t xml:space="preserve">is </w:t>
            </w:r>
            <w:r w:rsidRPr="00587746">
              <w:rPr>
                <w:rFonts w:ascii="Bogle" w:hAnsi="Bogle" w:cs="Calibri"/>
                <w:color w:val="000000" w:themeColor="text1"/>
                <w:sz w:val="20"/>
                <w:szCs w:val="20"/>
              </w:rPr>
              <w:t>required</w:t>
            </w:r>
            <w:r>
              <w:rPr>
                <w:rFonts w:ascii="Bogle" w:hAnsi="Bogle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836AED" w:rsidRPr="00421526" w14:paraId="66A7FBFB" w14:textId="77777777" w:rsidTr="7E819777">
        <w:tc>
          <w:tcPr>
            <w:tcW w:w="1792" w:type="dxa"/>
          </w:tcPr>
          <w:p w14:paraId="34C78651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  <w:r w:rsidRPr="0021093B"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Access Non-Disclosure Agreements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65789C81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>N</w:t>
            </w:r>
            <w:r w:rsidRPr="0021093B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>/A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5F18DADA" w14:textId="77777777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>All suppliers or contractors accessing Walmart Data must complete a Non-Disclosure Agreement, Information Security Addendum, or other appropriate contract approved by Walmart Legal.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5790BCCD" w14:textId="77777777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>All suppliers or contractors who access Walmart Data must complete a Non-Disclosure Agreement, Information Security Addendum, Business Associate Agreement (when applicable,) or other appropriate contract approved by Walmart Legal.</w:t>
            </w:r>
          </w:p>
        </w:tc>
      </w:tr>
      <w:tr w:rsidR="00836AED" w:rsidRPr="00421526" w14:paraId="16970405" w14:textId="77777777" w:rsidTr="7E819777">
        <w:tc>
          <w:tcPr>
            <w:tcW w:w="1792" w:type="dxa"/>
          </w:tcPr>
          <w:p w14:paraId="557AC185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  <w:r w:rsidRPr="0021093B"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Subpoenas and Law Enforcement Requests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615EF663" w14:textId="77777777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 xml:space="preserve">Associates may release Walmart Data to law enforcement upon </w:t>
            </w:r>
            <w:r w:rsidRPr="0021093B">
              <w:rPr>
                <w:rFonts w:ascii="Bogle" w:hAnsi="Bogle"/>
                <w:sz w:val="20"/>
                <w:szCs w:val="20"/>
              </w:rPr>
              <w:lastRenderedPageBreak/>
              <w:t>receipt of a subpoena or other appropriate legal document, or where the company is a victim of fraud, but only under the direction of Walmart Legal.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Pr="0021093B">
              <w:rPr>
                <w:rFonts w:ascii="Bogle" w:hAnsi="Bogle"/>
              </w:rPr>
              <w:t xml:space="preserve"> </w:t>
            </w:r>
            <w:r w:rsidRPr="0021093B">
              <w:rPr>
                <w:rFonts w:ascii="Bogle" w:hAnsi="Bogle" w:cs="Arial"/>
                <w:sz w:val="20"/>
                <w:szCs w:val="20"/>
              </w:rPr>
              <w:t>Follow the Information Security, Data Governance, and Privacy and Records Policies.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131F2376" w14:textId="77777777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lastRenderedPageBreak/>
              <w:t xml:space="preserve">Associates may release Walmart Data to law enforcement upon receipt of a subpoena or other appropriate legal document, or where Walmart is a </w:t>
            </w:r>
            <w:r w:rsidRPr="0021093B">
              <w:rPr>
                <w:rFonts w:ascii="Bogle" w:hAnsi="Bogle"/>
                <w:sz w:val="20"/>
                <w:szCs w:val="20"/>
              </w:rPr>
              <w:lastRenderedPageBreak/>
              <w:t>victim of fraud, but only under the direction of the Walmart Legal Department.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 Follow the Information Security, Data Governance, and Privacy and Records Policies.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2CA02422" w14:textId="77777777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lastRenderedPageBreak/>
              <w:t xml:space="preserve">Associates may release Walmart Data to law enforcement upon receipt of a subpoena or other appropriate legal document, or where Walmart is a victim </w:t>
            </w:r>
            <w:r w:rsidRPr="0021093B">
              <w:rPr>
                <w:rFonts w:ascii="Bogle" w:hAnsi="Bogle"/>
                <w:sz w:val="20"/>
                <w:szCs w:val="20"/>
              </w:rPr>
              <w:lastRenderedPageBreak/>
              <w:t>of fraud, but only under the direction of the Walmart Legal Department.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Pr="0021093B">
              <w:rPr>
                <w:rFonts w:ascii="Bogle" w:hAnsi="Bogle"/>
                <w:sz w:val="20"/>
                <w:szCs w:val="20"/>
              </w:rPr>
              <w:t>Follow the Information Security, Data Governance, and Privacy and Records Policies.</w:t>
            </w:r>
          </w:p>
        </w:tc>
      </w:tr>
      <w:tr w:rsidR="00836AED" w:rsidRPr="00421526" w14:paraId="237E48D1" w14:textId="77777777" w:rsidTr="7E819777">
        <w:tc>
          <w:tcPr>
            <w:tcW w:w="1792" w:type="dxa"/>
          </w:tcPr>
          <w:p w14:paraId="3A81FB39" w14:textId="77777777" w:rsidR="00836AED" w:rsidRPr="0021093B" w:rsidRDefault="00836AED">
            <w:pPr>
              <w:pStyle w:val="paragraph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  <w:r w:rsidRPr="0021093B"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lastRenderedPageBreak/>
              <w:t>Marking and Labelling all Paper and Electronic Documents: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278F9785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sz w:val="20"/>
                <w:szCs w:val="20"/>
              </w:rPr>
            </w:pPr>
            <w:r w:rsidRPr="00ED5B40">
              <w:rPr>
                <w:rStyle w:val="eop"/>
                <w:rFonts w:ascii="Bogle" w:hAnsi="Bogle" w:cs="Segoe UI"/>
                <w:sz w:val="20"/>
                <w:szCs w:val="20"/>
              </w:rPr>
              <w:t>Label “Non-Sensitive”</w:t>
            </w:r>
          </w:p>
          <w:p w14:paraId="4AB48CAD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sz w:val="20"/>
                <w:szCs w:val="20"/>
              </w:rPr>
            </w:pPr>
          </w:p>
          <w:p w14:paraId="0B85AE01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sz w:val="20"/>
                <w:szCs w:val="20"/>
              </w:rPr>
            </w:pPr>
          </w:p>
          <w:p w14:paraId="67B5AE8D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sz w:val="20"/>
                <w:szCs w:val="20"/>
              </w:rPr>
            </w:pPr>
          </w:p>
        </w:tc>
        <w:tc>
          <w:tcPr>
            <w:tcW w:w="3533" w:type="dxa"/>
            <w:shd w:val="clear" w:color="auto" w:fill="FDE9D9" w:themeFill="accent6" w:themeFillTint="33"/>
          </w:tcPr>
          <w:p w14:paraId="3FF637A8" w14:textId="77777777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>Label “Sensitive</w:t>
            </w:r>
            <w:r>
              <w:rPr>
                <w:rFonts w:ascii="Bogle" w:hAnsi="Bogle"/>
                <w:sz w:val="20"/>
                <w:szCs w:val="20"/>
              </w:rPr>
              <w:t>.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” All unlabeled information is to be </w:t>
            </w:r>
            <w:r>
              <w:rPr>
                <w:rFonts w:ascii="Bogle" w:hAnsi="Bogle"/>
                <w:sz w:val="20"/>
                <w:szCs w:val="20"/>
              </w:rPr>
              <w:t>treated as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 </w:t>
            </w:r>
            <w:r>
              <w:rPr>
                <w:rFonts w:ascii="Bogle" w:hAnsi="Bogle"/>
                <w:sz w:val="20"/>
                <w:szCs w:val="20"/>
              </w:rPr>
              <w:t>S</w:t>
            </w:r>
            <w:r w:rsidRPr="0021093B">
              <w:rPr>
                <w:rFonts w:ascii="Bogle" w:hAnsi="Bogle"/>
                <w:sz w:val="20"/>
                <w:szCs w:val="20"/>
              </w:rPr>
              <w:t>ensitive. Additional marking may be required at the direction of Legal counsel.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63C1F91A" w14:textId="77777777" w:rsidR="00836AED" w:rsidRPr="0021093B" w:rsidRDefault="00836AED">
            <w:pPr>
              <w:shd w:val="clear" w:color="auto" w:fill="F2DBDB" w:themeFill="accent2" w:themeFillTint="33"/>
              <w:spacing w:line="276" w:lineRule="auto"/>
            </w:pPr>
            <w:r>
              <w:rPr>
                <w:rFonts w:ascii="Bogle" w:hAnsi="Bogle"/>
                <w:sz w:val="20"/>
                <w:szCs w:val="20"/>
              </w:rPr>
              <w:t>Label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 “Highly Sensitive.” Additional marking may be required at the direction of Walmart Legal.</w:t>
            </w:r>
          </w:p>
        </w:tc>
      </w:tr>
      <w:tr w:rsidR="00836AED" w:rsidRPr="00421526" w14:paraId="61B41366" w14:textId="77777777" w:rsidTr="7E819777">
        <w:tc>
          <w:tcPr>
            <w:tcW w:w="1792" w:type="dxa"/>
          </w:tcPr>
          <w:p w14:paraId="3EBC42C2" w14:textId="77777777" w:rsidR="00836AED" w:rsidRPr="0021093B" w:rsidRDefault="00836AED">
            <w:pPr>
              <w:pStyle w:val="paragraph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b/>
                <w:bCs/>
                <w:sz w:val="20"/>
                <w:szCs w:val="20"/>
              </w:rPr>
            </w:pPr>
            <w:r w:rsidRPr="0021093B">
              <w:rPr>
                <w:rStyle w:val="eop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Electronic Storage</w:t>
            </w:r>
          </w:p>
          <w:p w14:paraId="5759D53B" w14:textId="77777777" w:rsidR="00836AED" w:rsidRPr="0021093B" w:rsidRDefault="00836AED">
            <w:pPr>
              <w:pStyle w:val="paragraph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EAF1DD" w:themeFill="accent3" w:themeFillTint="33"/>
          </w:tcPr>
          <w:p w14:paraId="2C562096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sz w:val="20"/>
                <w:szCs w:val="20"/>
              </w:rPr>
              <w:t>No restrictions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7F2CE066" w14:textId="63B2DEB7" w:rsidR="00836AED" w:rsidRPr="00E65F25" w:rsidRDefault="00836AED">
            <w:pPr>
              <w:spacing w:line="276" w:lineRule="auto"/>
              <w:rPr>
                <w:rStyle w:val="scxw37983376"/>
                <w:rFonts w:ascii="Bogle" w:eastAsia="Times New Roman" w:hAnsi="Bogle" w:cs="Segoe UI"/>
                <w:sz w:val="20"/>
                <w:szCs w:val="20"/>
              </w:rPr>
            </w:pPr>
            <w:r>
              <w:rPr>
                <w:rStyle w:val="scxw37983376"/>
                <w:rFonts w:ascii="Bogle" w:eastAsia="Times New Roman" w:hAnsi="Bogle" w:cs="Segoe UI"/>
                <w:sz w:val="20"/>
                <w:szCs w:val="20"/>
              </w:rPr>
              <w:t>S</w:t>
            </w:r>
            <w:r w:rsidRPr="00E65F25">
              <w:rPr>
                <w:rStyle w:val="scxw37983376"/>
                <w:rFonts w:ascii="Bogle" w:eastAsia="Times New Roman" w:hAnsi="Bogle" w:cs="Segoe UI"/>
                <w:sz w:val="20"/>
                <w:szCs w:val="20"/>
              </w:rPr>
              <w:t xml:space="preserve">tore in accordance </w:t>
            </w:r>
            <w:r w:rsidR="00EA7E73">
              <w:rPr>
                <w:rStyle w:val="scxw37983376"/>
                <w:rFonts w:ascii="Bogle" w:eastAsia="Times New Roman" w:hAnsi="Bogle" w:cs="Segoe UI"/>
                <w:sz w:val="20"/>
                <w:szCs w:val="20"/>
              </w:rPr>
              <w:t>with</w:t>
            </w:r>
            <w:r w:rsidR="00EA7E73" w:rsidRPr="000A7150">
              <w:rPr>
                <w:rFonts w:ascii="Bogle" w:hAnsi="Bogle"/>
                <w:sz w:val="20"/>
                <w:szCs w:val="20"/>
              </w:rPr>
              <w:t xml:space="preserve"> Media Protection and Handling</w:t>
            </w:r>
            <w:r w:rsidR="00EA7E73">
              <w:rPr>
                <w:rFonts w:ascii="Bogle" w:hAnsi="Bogle"/>
                <w:sz w:val="20"/>
                <w:szCs w:val="20"/>
              </w:rPr>
              <w:t xml:space="preserve"> Standard</w:t>
            </w:r>
            <w:r w:rsidR="00EA7E73" w:rsidRPr="000A7150">
              <w:rPr>
                <w:rFonts w:ascii="Bogle" w:hAnsi="Bogle"/>
                <w:sz w:val="20"/>
                <w:szCs w:val="20"/>
              </w:rPr>
              <w:t xml:space="preserve"> (GTPG-02-S-03</w:t>
            </w:r>
            <w:r w:rsidR="00210D27">
              <w:rPr>
                <w:rFonts w:ascii="Bogle" w:hAnsi="Bogle"/>
                <w:sz w:val="20"/>
                <w:szCs w:val="20"/>
              </w:rPr>
              <w:t>)</w:t>
            </w:r>
            <w:r w:rsidRPr="00E65F25">
              <w:rPr>
                <w:rStyle w:val="scxw37983376"/>
                <w:rFonts w:ascii="Arial" w:eastAsia="Times New Roman" w:hAnsi="Arial" w:cs="Arial"/>
                <w:sz w:val="20"/>
                <w:szCs w:val="20"/>
              </w:rPr>
              <w:t> </w:t>
            </w:r>
            <w:r w:rsidR="00BD6285" w:rsidRPr="00E65F25">
              <w:rPr>
                <w:rStyle w:val="scxw37983376"/>
                <w:rFonts w:ascii="Bogle" w:eastAsia="Times New Roman" w:hAnsi="Bogle" w:cs="Segoe UI"/>
                <w:sz w:val="20"/>
                <w:szCs w:val="20"/>
              </w:rPr>
              <w:t>and</w:t>
            </w:r>
            <w:r w:rsidR="00BD6285" w:rsidRPr="00E65F25">
              <w:rPr>
                <w:rStyle w:val="scxw37983376"/>
                <w:rFonts w:ascii="Arial" w:eastAsia="Times New Roman" w:hAnsi="Arial" w:cs="Arial"/>
                <w:sz w:val="20"/>
                <w:szCs w:val="20"/>
              </w:rPr>
              <w:t> </w:t>
            </w:r>
            <w:r w:rsidR="00BD6285">
              <w:t>Data</w:t>
            </w:r>
            <w:r w:rsidR="00BD6285" w:rsidRPr="00BD6285">
              <w:rPr>
                <w:rStyle w:val="scxw37983376"/>
                <w:rFonts w:ascii="Bogle" w:eastAsia="Times New Roman" w:hAnsi="Bogle" w:cs="Segoe UI"/>
                <w:sz w:val="20"/>
                <w:szCs w:val="20"/>
              </w:rPr>
              <w:t xml:space="preserve"> and Communications Protection</w:t>
            </w:r>
            <w:r w:rsidR="00210D27">
              <w:rPr>
                <w:rStyle w:val="scxw37983376"/>
                <w:rFonts w:ascii="Bogle" w:eastAsia="Times New Roman" w:hAnsi="Bogle" w:cs="Segoe UI"/>
                <w:sz w:val="20"/>
                <w:szCs w:val="20"/>
              </w:rPr>
              <w:t xml:space="preserve"> </w:t>
            </w:r>
            <w:r w:rsidR="00210D27">
              <w:rPr>
                <w:rStyle w:val="scxw37983376"/>
                <w:rFonts w:eastAsia="Times New Roman" w:cs="Segoe UI"/>
              </w:rPr>
              <w:t>Policy</w:t>
            </w:r>
            <w:r w:rsidR="00BD6285" w:rsidRPr="00BD6285">
              <w:rPr>
                <w:rStyle w:val="scxw37983376"/>
                <w:rFonts w:ascii="Bogle" w:eastAsia="Times New Roman" w:hAnsi="Bogle" w:cs="Segoe UI"/>
                <w:sz w:val="20"/>
                <w:szCs w:val="20"/>
              </w:rPr>
              <w:t xml:space="preserve"> </w:t>
            </w:r>
            <w:r w:rsidRPr="00E65F25">
              <w:rPr>
                <w:rStyle w:val="scxw37983376"/>
                <w:rFonts w:ascii="Bogle" w:eastAsia="Times New Roman" w:hAnsi="Bogle" w:cs="Segoe UI"/>
                <w:sz w:val="20"/>
                <w:szCs w:val="20"/>
              </w:rPr>
              <w:t>(GTPG-15-P).  Examples: Walmart managed and monitored servers or approved cloud providers.</w:t>
            </w:r>
          </w:p>
          <w:p w14:paraId="77A994F3" w14:textId="77777777" w:rsidR="00836AED" w:rsidRPr="0021093B" w:rsidRDefault="00836AED">
            <w:pPr>
              <w:spacing w:line="276" w:lineRule="auto"/>
            </w:pPr>
          </w:p>
        </w:tc>
        <w:tc>
          <w:tcPr>
            <w:tcW w:w="3667" w:type="dxa"/>
            <w:shd w:val="clear" w:color="auto" w:fill="F2DBDB" w:themeFill="accent2" w:themeFillTint="33"/>
          </w:tcPr>
          <w:p w14:paraId="3FC41DB2" w14:textId="72C6A71C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 xml:space="preserve">Store in accordance </w:t>
            </w:r>
            <w:r w:rsidR="00210D27">
              <w:rPr>
                <w:rFonts w:ascii="Bogle" w:hAnsi="Bogle"/>
                <w:sz w:val="20"/>
                <w:szCs w:val="20"/>
              </w:rPr>
              <w:t>with</w:t>
            </w:r>
            <w:r w:rsidR="00210D27" w:rsidRPr="000A7150">
              <w:rPr>
                <w:rFonts w:ascii="Bogle" w:hAnsi="Bogle"/>
                <w:sz w:val="20"/>
                <w:szCs w:val="20"/>
              </w:rPr>
              <w:t xml:space="preserve"> Media Protection and Handling</w:t>
            </w:r>
            <w:r w:rsidR="00210D27">
              <w:rPr>
                <w:rFonts w:ascii="Bogle" w:hAnsi="Bogle"/>
                <w:sz w:val="20"/>
                <w:szCs w:val="20"/>
              </w:rPr>
              <w:t xml:space="preserve"> Standard</w:t>
            </w:r>
            <w:r w:rsidR="00210D27" w:rsidRPr="000A7150">
              <w:rPr>
                <w:rFonts w:ascii="Bogle" w:hAnsi="Bogle"/>
                <w:sz w:val="20"/>
                <w:szCs w:val="20"/>
              </w:rPr>
              <w:t xml:space="preserve"> (GTPG-02-S-03</w:t>
            </w:r>
            <w:r w:rsidRPr="0021093B">
              <w:rPr>
                <w:rFonts w:ascii="Bogle" w:hAnsi="Bogle"/>
                <w:sz w:val="20"/>
                <w:szCs w:val="20"/>
              </w:rPr>
              <w:t>)</w:t>
            </w:r>
            <w:r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="00BD6285" w:rsidRPr="0021093B">
              <w:rPr>
                <w:rFonts w:ascii="Bogle" w:hAnsi="Bogle"/>
                <w:sz w:val="20"/>
                <w:szCs w:val="20"/>
              </w:rPr>
              <w:t>and</w:t>
            </w:r>
            <w:r w:rsidR="00BD6285" w:rsidRPr="0021093B">
              <w:rPr>
                <w:rFonts w:ascii="Arial" w:hAnsi="Arial" w:cs="Arial"/>
                <w:sz w:val="20"/>
                <w:szCs w:val="20"/>
              </w:rPr>
              <w:t> </w:t>
            </w:r>
            <w:r w:rsidR="00BD6285">
              <w:t>Data</w:t>
            </w:r>
            <w:r w:rsidR="00AB567E" w:rsidRPr="00AB567E">
              <w:rPr>
                <w:rFonts w:ascii="Bogle" w:hAnsi="Bogle"/>
                <w:sz w:val="20"/>
                <w:szCs w:val="20"/>
              </w:rPr>
              <w:t xml:space="preserve"> and Communications Protection </w:t>
            </w:r>
            <w:r w:rsidR="00CB64EE">
              <w:rPr>
                <w:rFonts w:ascii="Bogle" w:hAnsi="Bogle"/>
                <w:sz w:val="20"/>
                <w:szCs w:val="20"/>
              </w:rPr>
              <w:t xml:space="preserve">Policy </w:t>
            </w:r>
            <w:r w:rsidRPr="0021093B">
              <w:rPr>
                <w:rFonts w:ascii="Bogle" w:hAnsi="Bogle"/>
                <w:sz w:val="20"/>
                <w:szCs w:val="20"/>
              </w:rPr>
              <w:t>(GTPG-15-P). Examples: Walmart managed and monitored servers, company devices, corporate file share or database, or approved cloud providers.</w:t>
            </w:r>
          </w:p>
        </w:tc>
      </w:tr>
      <w:tr w:rsidR="00836AED" w:rsidRPr="00421526" w14:paraId="0BE4A292" w14:textId="77777777" w:rsidTr="7E819777">
        <w:tc>
          <w:tcPr>
            <w:tcW w:w="1792" w:type="dxa"/>
          </w:tcPr>
          <w:p w14:paraId="545912CF" w14:textId="77777777" w:rsidR="00836AED" w:rsidRPr="0021093B" w:rsidRDefault="00836AED">
            <w:pPr>
              <w:pStyle w:val="paragraph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  <w:r w:rsidRPr="0021093B">
              <w:rPr>
                <w:rStyle w:val="eop"/>
                <w:rFonts w:ascii="Bogle" w:hAnsi="Bogle" w:cs="Segoe UI"/>
                <w:b/>
                <w:bCs/>
                <w:color w:val="333333"/>
                <w:sz w:val="20"/>
                <w:szCs w:val="20"/>
              </w:rPr>
              <w:t>Paper Storage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78337878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sz w:val="20"/>
                <w:szCs w:val="20"/>
              </w:rPr>
              <w:t>No restrictions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69A19BA9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Secure in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a</w:t>
            </w: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locked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desk, cabinet, office, room, or other </w:t>
            </w: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locked 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storage area when unattended. If the </w:t>
            </w: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records 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retention period has expired, and </w:t>
            </w: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the material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is not subject to a legal hold or preservation directive, then the paper must be shredded.</w:t>
            </w:r>
            <w:r w:rsidRPr="00E65F25">
              <w:rPr>
                <w:rStyle w:val="normaltextrun"/>
                <w:rFonts w:ascii="Arial" w:hAnsi="Arial" w:cs="Arial"/>
                <w:color w:val="333333"/>
                <w:sz w:val="20"/>
                <w:szCs w:val="20"/>
              </w:rPr>
              <w:t> 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Always shred the paper if the records contain any form of Personal Information or</w:t>
            </w: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Sensitive Business Information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77DD9D33" w14:textId="5B393ACA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>Work areas must be clear of Highly Sensitive information when left unattended. Highly Sensitive Information must be kept locked in a desk, cabinet, office, or room. If the retention period has expired and the information is not subject to a legal hold or preservation directive</w:t>
            </w:r>
            <w:r w:rsidR="001830AE">
              <w:rPr>
                <w:rFonts w:ascii="Bogle" w:hAnsi="Bogle"/>
                <w:sz w:val="20"/>
                <w:szCs w:val="20"/>
              </w:rPr>
              <w:t>, the paper must n</w:t>
            </w:r>
            <w:r w:rsidR="001C1F3A">
              <w:rPr>
                <w:rFonts w:ascii="Bogle" w:hAnsi="Bogle"/>
                <w:sz w:val="20"/>
                <w:szCs w:val="20"/>
              </w:rPr>
              <w:t>o longer be stored</w:t>
            </w:r>
            <w:r w:rsidRPr="0021093B">
              <w:rPr>
                <w:rFonts w:ascii="Bogle" w:hAnsi="Bogle"/>
                <w:sz w:val="20"/>
                <w:szCs w:val="20"/>
              </w:rPr>
              <w:t>.</w:t>
            </w:r>
            <w:r w:rsidR="00231B6B">
              <w:rPr>
                <w:rFonts w:ascii="Bogle" w:hAnsi="Bogle"/>
                <w:sz w:val="20"/>
                <w:szCs w:val="20"/>
              </w:rPr>
              <w:t xml:space="preserve"> (See “Paper Disposal” below)</w:t>
            </w:r>
            <w:r w:rsidRPr="0021093B">
              <w:rPr>
                <w:rFonts w:ascii="Bogle" w:hAnsi="Bogle"/>
                <w:sz w:val="20"/>
                <w:szCs w:val="20"/>
              </w:rPr>
              <w:t xml:space="preserve"> </w:t>
            </w:r>
          </w:p>
        </w:tc>
      </w:tr>
      <w:tr w:rsidR="00836AED" w:rsidRPr="00421526" w14:paraId="562F9E4E" w14:textId="77777777" w:rsidTr="7E819777">
        <w:tc>
          <w:tcPr>
            <w:tcW w:w="1792" w:type="dxa"/>
          </w:tcPr>
          <w:p w14:paraId="5D3D6406" w14:textId="77777777" w:rsidR="00836AED" w:rsidRPr="0021093B" w:rsidRDefault="00836AED">
            <w:pPr>
              <w:pStyle w:val="paragraph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b/>
                <w:bCs/>
                <w:sz w:val="20"/>
                <w:szCs w:val="20"/>
              </w:rPr>
            </w:pPr>
            <w:r w:rsidRPr="0021093B">
              <w:rPr>
                <w:rStyle w:val="eop"/>
                <w:rFonts w:ascii="Bogle" w:hAnsi="Bogle" w:cs="Segoe UI"/>
                <w:b/>
                <w:bCs/>
                <w:sz w:val="20"/>
                <w:szCs w:val="20"/>
              </w:rPr>
              <w:lastRenderedPageBreak/>
              <w:t xml:space="preserve">Retention </w:t>
            </w:r>
          </w:p>
          <w:p w14:paraId="173321BC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EAF1DD" w:themeFill="accent3" w:themeFillTint="33"/>
          </w:tcPr>
          <w:p w14:paraId="1FA1DDD3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sz w:val="20"/>
                <w:szCs w:val="20"/>
              </w:rPr>
              <w:t>Follow Records Management policy and guidelines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1FC7A7CB" w14:textId="77777777" w:rsidR="00836AED" w:rsidRPr="0021093B" w:rsidRDefault="00836AED">
            <w:pPr>
              <w:spacing w:line="276" w:lineRule="auto"/>
            </w:pPr>
            <w:r w:rsidRPr="0021093B">
              <w:rPr>
                <w:rFonts w:ascii="Bogle" w:hAnsi="Bogle"/>
                <w:sz w:val="20"/>
                <w:szCs w:val="20"/>
              </w:rPr>
              <w:t>Follow Records Management Policy and guidelines.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497CDCCE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eastAsiaTheme="minorHAnsi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Follow Records Management Policy and guidelines.</w:t>
            </w:r>
            <w:r w:rsidRPr="00E65F25">
              <w:rPr>
                <w:rStyle w:val="eop"/>
                <w:rFonts w:ascii="Bogle" w:hAnsi="Bogle" w:cs="Segoe UI"/>
                <w:color w:val="333333"/>
                <w:sz w:val="20"/>
                <w:szCs w:val="20"/>
              </w:rPr>
              <w:t> </w:t>
            </w:r>
          </w:p>
        </w:tc>
      </w:tr>
      <w:tr w:rsidR="00836AED" w:rsidRPr="00421526" w14:paraId="75083E44" w14:textId="77777777" w:rsidTr="7E819777">
        <w:tc>
          <w:tcPr>
            <w:tcW w:w="1792" w:type="dxa"/>
          </w:tcPr>
          <w:p w14:paraId="7BD8FD82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  <w:r w:rsidRPr="0021093B">
              <w:rPr>
                <w:rStyle w:val="eop"/>
                <w:rFonts w:ascii="Bogle" w:hAnsi="Bogle" w:cs="Segoe UI"/>
                <w:b/>
                <w:bCs/>
                <w:sz w:val="20"/>
                <w:szCs w:val="20"/>
              </w:rPr>
              <w:t>P</w:t>
            </w:r>
            <w:r w:rsidRPr="0021093B">
              <w:rPr>
                <w:rStyle w:val="eop"/>
                <w:rFonts w:ascii="Bogle" w:hAnsi="Bogle"/>
                <w:b/>
                <w:bCs/>
                <w:sz w:val="20"/>
                <w:szCs w:val="20"/>
              </w:rPr>
              <w:t xml:space="preserve">aper </w:t>
            </w:r>
            <w:r w:rsidRPr="0021093B">
              <w:rPr>
                <w:rStyle w:val="eop"/>
                <w:rFonts w:ascii="Bogle" w:hAnsi="Bogle" w:cs="Segoe UI"/>
                <w:b/>
                <w:bCs/>
                <w:sz w:val="20"/>
                <w:szCs w:val="20"/>
              </w:rPr>
              <w:t>Disposal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4E826900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sz w:val="20"/>
                <w:szCs w:val="20"/>
              </w:rPr>
              <w:t>Any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7C02F9BE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S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hred or dispose</w:t>
            </w:r>
            <w:r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of</w:t>
            </w:r>
            <w:r w:rsidRPr="00E65F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 xml:space="preserve"> in a designated confidentiality bin.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1933D893" w14:textId="7A7A704B" w:rsidR="00836AED" w:rsidRPr="00C03D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C03D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Shred or dispose of in designated confidentiality bins</w:t>
            </w:r>
            <w:r w:rsidR="00C03D25"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  <w:t>.</w:t>
            </w:r>
            <w:r w:rsidR="00F31DCF" w:rsidRPr="00C03D25">
              <w:rPr>
                <w:rFonts w:ascii="Bogle" w:hAnsi="Bogle"/>
                <w:sz w:val="20"/>
                <w:szCs w:val="20"/>
              </w:rPr>
              <w:t xml:space="preserve"> </w:t>
            </w:r>
            <w:r w:rsidR="00C03D25">
              <w:rPr>
                <w:rFonts w:ascii="Bogle" w:hAnsi="Bogle"/>
                <w:sz w:val="20"/>
                <w:szCs w:val="20"/>
              </w:rPr>
              <w:t>T</w:t>
            </w:r>
            <w:r w:rsidR="00F31DCF" w:rsidRPr="00C03D25">
              <w:rPr>
                <w:rFonts w:ascii="Bogle" w:hAnsi="Bogle"/>
                <w:sz w:val="20"/>
                <w:szCs w:val="20"/>
              </w:rPr>
              <w:t xml:space="preserve">he paper must never </w:t>
            </w:r>
            <w:r w:rsidR="00C03D25" w:rsidRPr="00C03D25">
              <w:rPr>
                <w:rFonts w:ascii="Bogle" w:hAnsi="Bogle"/>
                <w:sz w:val="20"/>
                <w:szCs w:val="20"/>
              </w:rPr>
              <w:t>be thrown in the trash.</w:t>
            </w:r>
          </w:p>
        </w:tc>
      </w:tr>
      <w:tr w:rsidR="00836AED" w:rsidRPr="00421526" w14:paraId="748EA590" w14:textId="77777777" w:rsidTr="7E819777">
        <w:tc>
          <w:tcPr>
            <w:tcW w:w="1792" w:type="dxa"/>
          </w:tcPr>
          <w:p w14:paraId="58499FC0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b/>
                <w:bCs/>
                <w:sz w:val="20"/>
                <w:szCs w:val="20"/>
              </w:rPr>
            </w:pPr>
            <w:r w:rsidRPr="0021093B">
              <w:rPr>
                <w:rStyle w:val="eop"/>
                <w:rFonts w:ascii="Bogle" w:hAnsi="Bogle" w:cs="Segoe UI"/>
                <w:b/>
                <w:bCs/>
                <w:sz w:val="20"/>
                <w:szCs w:val="20"/>
              </w:rPr>
              <w:t>E</w:t>
            </w:r>
            <w:r w:rsidRPr="0021093B">
              <w:rPr>
                <w:rStyle w:val="eop"/>
                <w:rFonts w:ascii="Bogle" w:hAnsi="Bogle"/>
                <w:b/>
                <w:bCs/>
                <w:sz w:val="20"/>
                <w:szCs w:val="20"/>
              </w:rPr>
              <w:t>lectronic Disposal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1B827C11" w14:textId="77777777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rFonts w:ascii="Bogle" w:hAnsi="Bogle" w:cs="Segoe UI"/>
                <w:sz w:val="20"/>
                <w:szCs w:val="20"/>
              </w:rPr>
            </w:pPr>
            <w:r w:rsidRPr="00E65F25">
              <w:rPr>
                <w:rStyle w:val="eop"/>
                <w:rFonts w:ascii="Bogle" w:hAnsi="Bogle" w:cs="Segoe UI"/>
                <w:sz w:val="20"/>
                <w:szCs w:val="20"/>
              </w:rPr>
              <w:t>A</w:t>
            </w:r>
            <w:r w:rsidRPr="0021093B">
              <w:rPr>
                <w:rStyle w:val="eop"/>
                <w:rFonts w:ascii="Bogle" w:hAnsi="Bogle"/>
                <w:sz w:val="20"/>
                <w:szCs w:val="20"/>
              </w:rPr>
              <w:t>ny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77DE608E" w14:textId="368FEE28" w:rsidR="00836AED" w:rsidRPr="00FE11DA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color w:val="333333"/>
                <w:sz w:val="20"/>
                <w:szCs w:val="20"/>
              </w:rPr>
            </w:pPr>
            <w:r w:rsidRPr="00FE11DA">
              <w:rPr>
                <w:rStyle w:val="normaltextrun"/>
                <w:rFonts w:ascii="Bogle" w:hAnsi="Bogle" w:cs="Segoe UI"/>
                <w:i/>
                <w:iCs/>
                <w:sz w:val="20"/>
                <w:szCs w:val="20"/>
              </w:rPr>
              <w:t>See</w:t>
            </w:r>
            <w:r w:rsidRPr="00FE11DA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 w:rsidR="002A16D2" w:rsidRPr="002A16D2">
              <w:rPr>
                <w:rStyle w:val="normaltextrun"/>
                <w:rFonts w:ascii="Bogle" w:hAnsi="Bogle" w:cs="Segoe UI"/>
                <w:sz w:val="20"/>
                <w:szCs w:val="20"/>
              </w:rPr>
              <w:t>Global Data Classification Policy (DC-DG-03)</w:t>
            </w:r>
            <w:r w:rsidR="002A16D2">
              <w:rPr>
                <w:rStyle w:val="normaltextrun"/>
                <w:rFonts w:ascii="Bogle" w:hAnsi="Bogle" w:cs="Segoe UI"/>
                <w:sz w:val="20"/>
                <w:szCs w:val="20"/>
              </w:rPr>
              <w:t xml:space="preserve"> </w:t>
            </w:r>
            <w:r w:rsidRPr="00FE11DA">
              <w:rPr>
                <w:rStyle w:val="normaltextrun"/>
                <w:rFonts w:ascii="Bogle" w:hAnsi="Bogle" w:cs="Segoe UI"/>
                <w:sz w:val="20"/>
                <w:szCs w:val="20"/>
              </w:rPr>
              <w:t>&amp;</w:t>
            </w:r>
            <w:r w:rsidR="00D20888" w:rsidRPr="000A7150">
              <w:rPr>
                <w:rFonts w:ascii="Bogle" w:hAnsi="Bogle"/>
                <w:sz w:val="20"/>
                <w:szCs w:val="20"/>
              </w:rPr>
              <w:t xml:space="preserve"> Media Protection and Handling</w:t>
            </w:r>
            <w:r w:rsidR="00D20888">
              <w:rPr>
                <w:rFonts w:ascii="Bogle" w:hAnsi="Bogle"/>
                <w:sz w:val="20"/>
                <w:szCs w:val="20"/>
              </w:rPr>
              <w:t xml:space="preserve"> Standard</w:t>
            </w:r>
            <w:r w:rsidR="00D20888" w:rsidRPr="000A7150">
              <w:rPr>
                <w:rFonts w:ascii="Bogle" w:hAnsi="Bogle"/>
                <w:sz w:val="20"/>
                <w:szCs w:val="20"/>
              </w:rPr>
              <w:t xml:space="preserve"> (GTPG-02-S-03</w:t>
            </w:r>
            <w:r w:rsidR="00D20888">
              <w:rPr>
                <w:rFonts w:ascii="Bogle" w:hAnsi="Bogle"/>
                <w:sz w:val="20"/>
                <w:szCs w:val="20"/>
              </w:rPr>
              <w:t>).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292B1342" w14:textId="6551D12D" w:rsidR="00836AED" w:rsidRPr="00FE11DA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 w:rsidRPr="00FE11DA">
              <w:rPr>
                <w:rStyle w:val="normaltextrun"/>
                <w:rFonts w:ascii="Bogle" w:hAnsi="Bogle" w:cs="Segoe UI"/>
                <w:i/>
                <w:iCs/>
                <w:sz w:val="20"/>
                <w:szCs w:val="20"/>
              </w:rPr>
              <w:t>See</w:t>
            </w:r>
            <w:r w:rsidRPr="00FE11DA">
              <w:rPr>
                <w:rStyle w:val="normaltextrun"/>
                <w:rFonts w:ascii="Bogle" w:hAnsi="Bogle" w:cs="Segoe UI"/>
                <w:sz w:val="20"/>
                <w:szCs w:val="20"/>
              </w:rPr>
              <w:t xml:space="preserve"> </w:t>
            </w:r>
            <w:r w:rsidR="005F0261" w:rsidRPr="005F0261">
              <w:rPr>
                <w:rStyle w:val="normaltextrun"/>
                <w:rFonts w:ascii="Bogle" w:hAnsi="Bogle" w:cs="Segoe UI"/>
                <w:sz w:val="20"/>
                <w:szCs w:val="20"/>
              </w:rPr>
              <w:t>Global Data Classification Policy (DC-DG-03)</w:t>
            </w:r>
            <w:r w:rsidRPr="00FE11DA">
              <w:rPr>
                <w:rStyle w:val="normaltextrun"/>
                <w:rFonts w:ascii="Bogle" w:hAnsi="Bogle" w:cs="Segoe UI"/>
                <w:sz w:val="20"/>
                <w:szCs w:val="20"/>
              </w:rPr>
              <w:t xml:space="preserve"> &amp;</w:t>
            </w:r>
            <w:r w:rsidR="00D20888" w:rsidRPr="000A7150">
              <w:rPr>
                <w:rFonts w:ascii="Bogle" w:hAnsi="Bogle"/>
                <w:sz w:val="20"/>
                <w:szCs w:val="20"/>
              </w:rPr>
              <w:t xml:space="preserve"> Media Protection and Handling</w:t>
            </w:r>
            <w:r w:rsidR="00D20888">
              <w:rPr>
                <w:rFonts w:ascii="Bogle" w:hAnsi="Bogle"/>
                <w:sz w:val="20"/>
                <w:szCs w:val="20"/>
              </w:rPr>
              <w:t xml:space="preserve"> Standard</w:t>
            </w:r>
            <w:r w:rsidR="00D20888" w:rsidRPr="000A7150">
              <w:rPr>
                <w:rFonts w:ascii="Bogle" w:hAnsi="Bogle"/>
                <w:sz w:val="20"/>
                <w:szCs w:val="20"/>
              </w:rPr>
              <w:t xml:space="preserve"> (GTPG-02-S-03</w:t>
            </w:r>
            <w:r w:rsidR="00D20888">
              <w:rPr>
                <w:rFonts w:ascii="Bogle" w:hAnsi="Bogle"/>
                <w:sz w:val="20"/>
                <w:szCs w:val="20"/>
              </w:rPr>
              <w:t>).</w:t>
            </w:r>
          </w:p>
        </w:tc>
      </w:tr>
      <w:tr w:rsidR="00836AED" w:rsidRPr="00421526" w14:paraId="7180A38E" w14:textId="77777777" w:rsidTr="7E819777">
        <w:tc>
          <w:tcPr>
            <w:tcW w:w="1792" w:type="dxa"/>
          </w:tcPr>
          <w:p w14:paraId="1F72764F" w14:textId="77777777" w:rsidR="00836AED" w:rsidRPr="0021093B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normaltextrun"/>
                <w:rFonts w:ascii="Bogle" w:hAnsi="Bogle" w:cs="Segoe UI"/>
                <w:b/>
                <w:bCs/>
                <w:color w:val="333333"/>
                <w:sz w:val="20"/>
                <w:szCs w:val="20"/>
              </w:rPr>
            </w:pPr>
            <w:r w:rsidRPr="0021093B">
              <w:rPr>
                <w:rStyle w:val="eop"/>
                <w:rFonts w:ascii="Bogle" w:hAnsi="Bogle" w:cs="Segoe UI"/>
                <w:b/>
                <w:bCs/>
                <w:sz w:val="20"/>
                <w:szCs w:val="20"/>
              </w:rPr>
              <w:t>Data Incident Reporting</w:t>
            </w:r>
          </w:p>
        </w:tc>
        <w:tc>
          <w:tcPr>
            <w:tcW w:w="1983" w:type="dxa"/>
            <w:shd w:val="clear" w:color="auto" w:fill="EAF1DD" w:themeFill="accent3" w:themeFillTint="33"/>
          </w:tcPr>
          <w:p w14:paraId="053164E2" w14:textId="602602FE" w:rsidR="00836AED" w:rsidRPr="0021093B" w:rsidRDefault="00836AED">
            <w:pPr>
              <w:spacing w:line="276" w:lineRule="auto"/>
            </w:pPr>
            <w:r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>If</w:t>
            </w:r>
            <w:r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 a data incident is suspected</w:t>
            </w:r>
            <w:r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, reporting is required in accordance with </w:t>
            </w:r>
            <w:r w:rsidR="00655ABE"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the </w:t>
            </w:r>
            <w:r w:rsidR="00655ABE" w:rsidRPr="00655ABE">
              <w:rPr>
                <w:rStyle w:val="Hyperlink"/>
                <w:rFonts w:ascii="Bogle" w:hAnsi="Bogle" w:cs="Calibri"/>
                <w:color w:val="000000" w:themeColor="text1"/>
                <w:sz w:val="20"/>
                <w:szCs w:val="20"/>
                <w:u w:val="none"/>
              </w:rPr>
              <w:t>Global</w:t>
            </w:r>
            <w:r w:rsidR="00F75B9E" w:rsidRPr="00967C5D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 Policy for Reporting Data Incidents</w:t>
            </w:r>
            <w:r w:rsidR="00F75B9E" w:rsidRPr="00E65F25">
              <w:rPr>
                <w:rStyle w:val="scxw37983376"/>
                <w:rFonts w:ascii="Arial" w:hAnsi="Arial" w:cs="Arial"/>
                <w:color w:val="000000" w:themeColor="text1"/>
                <w:sz w:val="20"/>
                <w:szCs w:val="20"/>
              </w:rPr>
              <w:t> </w:t>
            </w:r>
            <w:r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>(DC-PR-03).</w:t>
            </w:r>
          </w:p>
        </w:tc>
        <w:tc>
          <w:tcPr>
            <w:tcW w:w="3533" w:type="dxa"/>
            <w:shd w:val="clear" w:color="auto" w:fill="FDE9D9" w:themeFill="accent6" w:themeFillTint="33"/>
          </w:tcPr>
          <w:p w14:paraId="52F7DDB6" w14:textId="19D65659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rPr>
                <w:rStyle w:val="scxw37983376"/>
                <w:rFonts w:ascii="Bogle" w:eastAsiaTheme="minorHAnsi" w:hAnsi="Bogle" w:cs="Calibri"/>
                <w:color w:val="000000" w:themeColor="text1"/>
                <w:sz w:val="20"/>
                <w:szCs w:val="20"/>
              </w:rPr>
            </w:pPr>
            <w:r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>If</w:t>
            </w:r>
            <w:r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 a data incident is suspected</w:t>
            </w:r>
            <w:r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, reporting is required in accordance with </w:t>
            </w:r>
            <w:r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the </w:t>
            </w:r>
            <w:r w:rsidR="00F75B9E" w:rsidRPr="00967C5D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>Global Policy for Reporting Data Incidents</w:t>
            </w:r>
            <w:r w:rsidRPr="00E65F25">
              <w:rPr>
                <w:rStyle w:val="scxw37983376"/>
                <w:rFonts w:ascii="Arial" w:hAnsi="Arial" w:cs="Arial"/>
                <w:color w:val="000000" w:themeColor="text1"/>
                <w:sz w:val="20"/>
                <w:szCs w:val="20"/>
              </w:rPr>
              <w:t> </w:t>
            </w:r>
            <w:r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>(DC-PR-03).</w:t>
            </w:r>
          </w:p>
        </w:tc>
        <w:tc>
          <w:tcPr>
            <w:tcW w:w="3667" w:type="dxa"/>
            <w:shd w:val="clear" w:color="auto" w:fill="F2DBDB" w:themeFill="accent2" w:themeFillTint="33"/>
          </w:tcPr>
          <w:p w14:paraId="0A015E05" w14:textId="2D6553FF" w:rsidR="00836AED" w:rsidRPr="00E65F25" w:rsidRDefault="00836AED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</w:pPr>
            <w:r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>If</w:t>
            </w:r>
            <w:r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 a data incident is suspected</w:t>
            </w:r>
            <w:r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, reporting is required in accordance with </w:t>
            </w:r>
            <w:r w:rsidR="00655ABE"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the </w:t>
            </w:r>
            <w:r w:rsidR="00655ABE" w:rsidRPr="00655ABE">
              <w:rPr>
                <w:rStyle w:val="Hyperlink"/>
                <w:rFonts w:ascii="Bogle" w:hAnsi="Bogle" w:cs="Calibri"/>
                <w:color w:val="000000" w:themeColor="text1"/>
                <w:sz w:val="20"/>
                <w:szCs w:val="20"/>
                <w:u w:val="none"/>
              </w:rPr>
              <w:t>Global</w:t>
            </w:r>
            <w:r w:rsidR="006C7D9B" w:rsidRPr="00967C5D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 xml:space="preserve"> Policy for Reporting Data Incidents</w:t>
            </w:r>
            <w:r w:rsidR="006C7D9B" w:rsidRPr="00E65F25">
              <w:rPr>
                <w:rStyle w:val="scxw37983376"/>
                <w:rFonts w:ascii="Arial" w:hAnsi="Arial" w:cs="Arial"/>
                <w:color w:val="000000" w:themeColor="text1"/>
                <w:sz w:val="20"/>
                <w:szCs w:val="20"/>
              </w:rPr>
              <w:t> </w:t>
            </w:r>
            <w:r w:rsidRPr="00E65F25">
              <w:rPr>
                <w:rStyle w:val="scxw37983376"/>
                <w:rFonts w:ascii="Bogle" w:hAnsi="Bogle" w:cs="Calibri"/>
                <w:color w:val="000000" w:themeColor="text1"/>
                <w:sz w:val="20"/>
                <w:szCs w:val="20"/>
              </w:rPr>
              <w:t>(DC-PR-03).</w:t>
            </w:r>
          </w:p>
        </w:tc>
      </w:tr>
    </w:tbl>
    <w:p w14:paraId="6F0F7233" w14:textId="77777777" w:rsidR="00836AED" w:rsidRPr="00421526" w:rsidRDefault="00836AED" w:rsidP="00836AED">
      <w:pPr>
        <w:pStyle w:val="paragraph"/>
        <w:spacing w:before="0" w:beforeAutospacing="0" w:after="0" w:afterAutospacing="0" w:line="276" w:lineRule="auto"/>
        <w:textAlignment w:val="baseline"/>
        <w:rPr>
          <w:rStyle w:val="scxw37983376"/>
          <w:rFonts w:ascii="Bogle" w:hAnsi="Bogle" w:cs="Calibri"/>
          <w:sz w:val="20"/>
          <w:szCs w:val="20"/>
        </w:rPr>
      </w:pPr>
    </w:p>
    <w:p w14:paraId="261D9DCB" w14:textId="063032A0" w:rsidR="00836AED" w:rsidRPr="00421526" w:rsidRDefault="00836AED" w:rsidP="619F34A7">
      <w:pPr>
        <w:pStyle w:val="paragraph"/>
        <w:shd w:val="clear" w:color="auto" w:fill="FFFFFF" w:themeFill="background1"/>
        <w:spacing w:before="0" w:beforeAutospacing="0" w:after="0" w:afterAutospacing="0" w:line="276" w:lineRule="auto"/>
        <w:textAlignment w:val="baseline"/>
        <w:rPr>
          <w:rFonts w:ascii="Bogle" w:hAnsi="Bogle"/>
          <w:b/>
          <w:color w:val="333333"/>
          <w:sz w:val="28"/>
          <w:szCs w:val="28"/>
        </w:rPr>
      </w:pPr>
    </w:p>
    <w:p w14:paraId="7AE71E90" w14:textId="0B70E9B0" w:rsidR="0068220A" w:rsidRPr="0068220A" w:rsidRDefault="02E3553C" w:rsidP="0068220A">
      <w:pPr>
        <w:pStyle w:val="Heading3"/>
        <w:numPr>
          <w:ilvl w:val="1"/>
          <w:numId w:val="23"/>
        </w:numPr>
        <w:spacing w:before="0"/>
        <w:ind w:left="360"/>
        <w:rPr>
          <w:rFonts w:ascii="Bogle" w:eastAsia="Bogle" w:hAnsi="Bogle" w:cs="Bogle"/>
          <w:b/>
          <w:bCs/>
          <w:color w:val="0070C0"/>
          <w:sz w:val="20"/>
          <w:szCs w:val="20"/>
        </w:rPr>
      </w:pPr>
      <w:r w:rsidRPr="000322F1">
        <w:rPr>
          <w:rFonts w:ascii="Bogle" w:eastAsia="Bogle" w:hAnsi="Bogle" w:cs="Bogle"/>
          <w:b/>
          <w:bCs/>
          <w:color w:val="0070C0"/>
          <w:sz w:val="20"/>
          <w:szCs w:val="20"/>
        </w:rPr>
        <w:t>DCA Process Flow</w:t>
      </w:r>
    </w:p>
    <w:p w14:paraId="79559DAC" w14:textId="1741E6EC" w:rsidR="02E3553C" w:rsidRDefault="02E3553C" w:rsidP="004753A9">
      <w:pPr>
        <w:numPr>
          <w:ilvl w:val="0"/>
          <w:numId w:val="24"/>
        </w:numPr>
        <w:spacing w:after="0"/>
        <w:rPr>
          <w:rFonts w:ascii="Bogle" w:eastAsia="Bogle" w:hAnsi="Bogle" w:cs="Bogle"/>
          <w:color w:val="333333"/>
          <w:sz w:val="20"/>
          <w:szCs w:val="20"/>
        </w:rPr>
      </w:pPr>
      <w:r w:rsidRPr="00B76F08">
        <w:rPr>
          <w:rFonts w:ascii="Bogle" w:eastAsia="Bogle" w:hAnsi="Bogle" w:cs="Bogle"/>
          <w:color w:val="333333"/>
          <w:sz w:val="20"/>
          <w:szCs w:val="20"/>
        </w:rPr>
        <w:t xml:space="preserve">All applications should be </w:t>
      </w:r>
      <w:r w:rsidR="00BC75E9" w:rsidRPr="00B76F08">
        <w:rPr>
          <w:rFonts w:ascii="Bogle" w:eastAsia="Bogle" w:hAnsi="Bogle" w:cs="Bogle"/>
          <w:color w:val="333333"/>
          <w:sz w:val="20"/>
          <w:szCs w:val="20"/>
        </w:rPr>
        <w:t>registered</w:t>
      </w:r>
      <w:r w:rsidRPr="00B76F08">
        <w:rPr>
          <w:rFonts w:ascii="Bogle" w:eastAsia="Bogle" w:hAnsi="Bogle" w:cs="Bogle"/>
          <w:color w:val="333333"/>
          <w:sz w:val="20"/>
          <w:szCs w:val="20"/>
        </w:rPr>
        <w:t xml:space="preserve"> in APM</w:t>
      </w:r>
      <w:r w:rsidR="00F102F8">
        <w:rPr>
          <w:rFonts w:ascii="Bogle" w:eastAsia="Bogle" w:hAnsi="Bogle" w:cs="Bogle"/>
          <w:color w:val="333333"/>
          <w:sz w:val="20"/>
          <w:szCs w:val="20"/>
        </w:rPr>
        <w:t>. F</w:t>
      </w:r>
      <w:r w:rsidRPr="00B76F08">
        <w:rPr>
          <w:rFonts w:ascii="Bogle" w:eastAsia="Bogle" w:hAnsi="Bogle" w:cs="Bogle"/>
          <w:color w:val="333333"/>
          <w:sz w:val="20"/>
          <w:szCs w:val="20"/>
        </w:rPr>
        <w:t>or details on how to register your application please visi</w:t>
      </w:r>
      <w:r w:rsidR="00424B13">
        <w:rPr>
          <w:rFonts w:ascii="Bogle" w:eastAsia="Bogle" w:hAnsi="Bogle" w:cs="Bogle"/>
          <w:color w:val="333333"/>
          <w:sz w:val="20"/>
          <w:szCs w:val="20"/>
        </w:rPr>
        <w:t xml:space="preserve">t </w:t>
      </w:r>
      <w:hyperlink r:id="rId11" w:history="1">
        <w:proofErr w:type="spellStart"/>
        <w:r w:rsidRPr="00424B13">
          <w:rPr>
            <w:rStyle w:val="Hyperlink"/>
            <w:rFonts w:ascii="Bogle" w:eastAsia="Bogle" w:hAnsi="Bogle" w:cs="Bogle"/>
            <w:sz w:val="20"/>
            <w:szCs w:val="20"/>
          </w:rPr>
          <w:t>wmlink</w:t>
        </w:r>
        <w:proofErr w:type="spellEnd"/>
        <w:r w:rsidRPr="00424B13">
          <w:rPr>
            <w:rStyle w:val="Hyperlink"/>
            <w:rFonts w:ascii="Bogle" w:eastAsia="Bogle" w:hAnsi="Bogle" w:cs="Bogle"/>
            <w:sz w:val="20"/>
            <w:szCs w:val="20"/>
          </w:rPr>
          <w:t>/</w:t>
        </w:r>
        <w:proofErr w:type="spellStart"/>
        <w:r w:rsidRPr="00424B13">
          <w:rPr>
            <w:rStyle w:val="Hyperlink"/>
            <w:rFonts w:ascii="Bogle" w:eastAsia="Bogle" w:hAnsi="Bogle" w:cs="Bogle"/>
            <w:sz w:val="20"/>
            <w:szCs w:val="20"/>
          </w:rPr>
          <w:t>apm</w:t>
        </w:r>
        <w:proofErr w:type="spellEnd"/>
      </w:hyperlink>
      <w:r w:rsidR="007C7B5C">
        <w:rPr>
          <w:rFonts w:ascii="Bogle" w:eastAsia="Bogle" w:hAnsi="Bogle" w:cs="Bogle"/>
          <w:color w:val="333333"/>
          <w:sz w:val="20"/>
          <w:szCs w:val="20"/>
        </w:rPr>
        <w:t xml:space="preserve">. </w:t>
      </w:r>
    </w:p>
    <w:p w14:paraId="3666155D" w14:textId="6D536EC9" w:rsidR="000322F1" w:rsidRDefault="02E3553C" w:rsidP="00B76F08">
      <w:pPr>
        <w:numPr>
          <w:ilvl w:val="0"/>
          <w:numId w:val="24"/>
        </w:numPr>
        <w:spacing w:after="0"/>
        <w:rPr>
          <w:rFonts w:ascii="Bogle" w:eastAsia="Bogle" w:hAnsi="Bogle" w:cs="Bogle"/>
          <w:color w:val="333333"/>
          <w:sz w:val="20"/>
          <w:szCs w:val="20"/>
        </w:rPr>
      </w:pPr>
      <w:r w:rsidRPr="000322F1">
        <w:rPr>
          <w:rFonts w:ascii="Bogle" w:eastAsia="Bogle" w:hAnsi="Bogle" w:cs="Bogle"/>
          <w:color w:val="333333"/>
          <w:sz w:val="20"/>
          <w:szCs w:val="20"/>
        </w:rPr>
        <w:t xml:space="preserve">As a part of the APM registration process, please complete </w:t>
      </w:r>
      <w:r w:rsidR="00B35346">
        <w:rPr>
          <w:rFonts w:ascii="Bogle" w:eastAsia="Bogle" w:hAnsi="Bogle" w:cs="Bogle"/>
          <w:color w:val="333333"/>
          <w:sz w:val="20"/>
          <w:szCs w:val="20"/>
        </w:rPr>
        <w:t xml:space="preserve">a </w:t>
      </w:r>
      <w:r w:rsidRPr="000322F1">
        <w:rPr>
          <w:rFonts w:ascii="Bogle" w:eastAsia="Bogle" w:hAnsi="Bogle" w:cs="Bogle"/>
          <w:color w:val="333333"/>
          <w:sz w:val="20"/>
          <w:szCs w:val="20"/>
        </w:rPr>
        <w:t>DCA</w:t>
      </w:r>
      <w:r w:rsidR="0080528C">
        <w:rPr>
          <w:rFonts w:ascii="Bogle" w:eastAsia="Bogle" w:hAnsi="Bogle" w:cs="Bogle"/>
          <w:color w:val="333333"/>
          <w:sz w:val="20"/>
          <w:szCs w:val="20"/>
        </w:rPr>
        <w:t xml:space="preserve">. </w:t>
      </w:r>
    </w:p>
    <w:p w14:paraId="19E1AD7D" w14:textId="66DACADA" w:rsidR="02E3553C" w:rsidRPr="000322F1" w:rsidRDefault="02E3553C" w:rsidP="00B76F08">
      <w:pPr>
        <w:numPr>
          <w:ilvl w:val="0"/>
          <w:numId w:val="24"/>
        </w:numPr>
        <w:spacing w:after="0"/>
        <w:rPr>
          <w:rFonts w:ascii="Bogle" w:eastAsia="Bogle" w:hAnsi="Bogle" w:cs="Bogle"/>
          <w:color w:val="333333"/>
          <w:sz w:val="20"/>
          <w:szCs w:val="20"/>
        </w:rPr>
      </w:pPr>
      <w:r w:rsidRPr="58D7686A">
        <w:rPr>
          <w:rFonts w:ascii="Bogle" w:eastAsia="Bogle" w:hAnsi="Bogle" w:cs="Bogle"/>
          <w:color w:val="333333"/>
          <w:sz w:val="20"/>
          <w:szCs w:val="20"/>
        </w:rPr>
        <w:t xml:space="preserve">The system will provide an auto population of </w:t>
      </w:r>
      <w:r w:rsidR="004B571C" w:rsidRPr="58D7686A">
        <w:rPr>
          <w:rFonts w:ascii="Bogle" w:eastAsia="Bogle" w:hAnsi="Bogle" w:cs="Bogle"/>
          <w:color w:val="333333"/>
          <w:sz w:val="20"/>
          <w:szCs w:val="20"/>
        </w:rPr>
        <w:t>d</w:t>
      </w:r>
      <w:r w:rsidRPr="58D7686A">
        <w:rPr>
          <w:rFonts w:ascii="Bogle" w:eastAsia="Bogle" w:hAnsi="Bogle" w:cs="Bogle"/>
          <w:color w:val="333333"/>
          <w:sz w:val="20"/>
          <w:szCs w:val="20"/>
        </w:rPr>
        <w:t xml:space="preserve">ata </w:t>
      </w:r>
      <w:r w:rsidR="004B571C" w:rsidRPr="58D7686A">
        <w:rPr>
          <w:rFonts w:ascii="Bogle" w:eastAsia="Bogle" w:hAnsi="Bogle" w:cs="Bogle"/>
          <w:color w:val="333333"/>
          <w:sz w:val="20"/>
          <w:szCs w:val="20"/>
        </w:rPr>
        <w:t>c</w:t>
      </w:r>
      <w:r w:rsidRPr="58D7686A">
        <w:rPr>
          <w:rFonts w:ascii="Bogle" w:eastAsia="Bogle" w:hAnsi="Bogle" w:cs="Bogle"/>
          <w:color w:val="333333"/>
          <w:sz w:val="20"/>
          <w:szCs w:val="20"/>
        </w:rPr>
        <w:t xml:space="preserve">ategory and </w:t>
      </w:r>
      <w:r w:rsidR="004B571C" w:rsidRPr="58D7686A">
        <w:rPr>
          <w:rFonts w:ascii="Bogle" w:eastAsia="Bogle" w:hAnsi="Bogle" w:cs="Bogle"/>
          <w:color w:val="333333"/>
          <w:sz w:val="20"/>
          <w:szCs w:val="20"/>
        </w:rPr>
        <w:t>d</w:t>
      </w:r>
      <w:r w:rsidRPr="58D7686A">
        <w:rPr>
          <w:rFonts w:ascii="Bogle" w:eastAsia="Bogle" w:hAnsi="Bogle" w:cs="Bogle"/>
          <w:color w:val="333333"/>
          <w:sz w:val="20"/>
          <w:szCs w:val="20"/>
        </w:rPr>
        <w:t xml:space="preserve">ata </w:t>
      </w:r>
      <w:r w:rsidR="004B571C" w:rsidRPr="58D7686A">
        <w:rPr>
          <w:rFonts w:ascii="Bogle" w:eastAsia="Bogle" w:hAnsi="Bogle" w:cs="Bogle"/>
          <w:color w:val="333333"/>
          <w:sz w:val="20"/>
          <w:szCs w:val="20"/>
        </w:rPr>
        <w:t>c</w:t>
      </w:r>
      <w:r w:rsidRPr="58D7686A">
        <w:rPr>
          <w:rFonts w:ascii="Bogle" w:eastAsia="Bogle" w:hAnsi="Bogle" w:cs="Bogle"/>
          <w:color w:val="333333"/>
          <w:sz w:val="20"/>
          <w:szCs w:val="20"/>
        </w:rPr>
        <w:t>lassificat</w:t>
      </w:r>
      <w:r w:rsidR="00192F58" w:rsidRPr="58D7686A">
        <w:rPr>
          <w:rFonts w:ascii="Bogle" w:eastAsia="Bogle" w:hAnsi="Bogle" w:cs="Bogle"/>
          <w:color w:val="333333"/>
          <w:sz w:val="20"/>
          <w:szCs w:val="20"/>
        </w:rPr>
        <w:t>i</w:t>
      </w:r>
      <w:r w:rsidRPr="58D7686A">
        <w:rPr>
          <w:rFonts w:ascii="Bogle" w:eastAsia="Bogle" w:hAnsi="Bogle" w:cs="Bogle"/>
          <w:color w:val="333333"/>
          <w:sz w:val="20"/>
          <w:szCs w:val="20"/>
        </w:rPr>
        <w:t xml:space="preserve">on which will be leveraged to initiate a </w:t>
      </w:r>
      <w:hyperlink r:id="rId12">
        <w:r w:rsidRPr="58D7686A">
          <w:rPr>
            <w:rStyle w:val="Hyperlink"/>
            <w:rFonts w:ascii="Bogle" w:eastAsia="Bogle" w:hAnsi="Bogle" w:cs="Bogle"/>
            <w:sz w:val="20"/>
            <w:szCs w:val="20"/>
          </w:rPr>
          <w:t>SSP reques</w:t>
        </w:r>
      </w:hyperlink>
      <w:r w:rsidRPr="58D7686A">
        <w:rPr>
          <w:rStyle w:val="Hyperlink"/>
          <w:rFonts w:ascii="Bogle" w:eastAsia="Bogle" w:hAnsi="Bogle" w:cs="Bogle"/>
          <w:sz w:val="20"/>
          <w:szCs w:val="20"/>
        </w:rPr>
        <w:t>t</w:t>
      </w:r>
      <w:r w:rsidR="007C7B5C" w:rsidRPr="58D7686A">
        <w:rPr>
          <w:rFonts w:ascii="Bogle" w:eastAsia="Bogle" w:hAnsi="Bogle" w:cs="Bogle"/>
          <w:color w:val="333333"/>
          <w:sz w:val="20"/>
          <w:szCs w:val="20"/>
        </w:rPr>
        <w:t>.</w:t>
      </w:r>
    </w:p>
    <w:p w14:paraId="6A8AE206" w14:textId="24C0F6F5" w:rsidR="619F34A7" w:rsidRPr="0068220A" w:rsidRDefault="5148C56D" w:rsidP="0068220A">
      <w:r>
        <w:rPr>
          <w:noProof/>
        </w:rPr>
        <w:drawing>
          <wp:inline distT="0" distB="0" distL="0" distR="0" wp14:anchorId="5F274358" wp14:editId="7E6625BE">
            <wp:extent cx="4572000" cy="1619250"/>
            <wp:effectExtent l="0" t="0" r="0" b="0"/>
            <wp:docPr id="2139864830" name="Picture 2139864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3426A" w14:textId="77777777" w:rsidR="00836AED" w:rsidRPr="0021093B" w:rsidRDefault="00836AED" w:rsidP="00836AED">
      <w:pPr>
        <w:shd w:val="clear" w:color="auto" w:fill="FFFFFF"/>
        <w:spacing w:after="0"/>
        <w:outlineLvl w:val="1"/>
        <w:rPr>
          <w:rFonts w:ascii="Bogle" w:eastAsia="Times New Roman" w:hAnsi="Bogle" w:cs="Times New Roman"/>
          <w:b/>
          <w:color w:val="0070C0"/>
          <w:sz w:val="28"/>
          <w:szCs w:val="28"/>
        </w:rPr>
      </w:pPr>
      <w:r w:rsidRPr="0021093B">
        <w:rPr>
          <w:rFonts w:ascii="Bogle" w:eastAsia="Times New Roman" w:hAnsi="Bogle" w:cs="Times New Roman"/>
          <w:b/>
          <w:color w:val="0070C0"/>
          <w:sz w:val="28"/>
          <w:szCs w:val="28"/>
        </w:rPr>
        <w:t>Contact Information</w:t>
      </w:r>
    </w:p>
    <w:p w14:paraId="6497A064" w14:textId="4288C100" w:rsidR="00836AED" w:rsidRPr="00421526" w:rsidRDefault="00836AED" w:rsidP="00836AED">
      <w:pPr>
        <w:shd w:val="clear" w:color="auto" w:fill="FFFFFF"/>
        <w:spacing w:after="0"/>
        <w:rPr>
          <w:rFonts w:ascii="Bogle" w:eastAsia="Times New Roman" w:hAnsi="Bogle" w:cs="Times New Roman"/>
          <w:color w:val="333333"/>
          <w:sz w:val="20"/>
          <w:szCs w:val="20"/>
        </w:rPr>
      </w:pPr>
      <w:r w:rsidRPr="00421526">
        <w:rPr>
          <w:rFonts w:ascii="Bogle" w:eastAsia="Times New Roman" w:hAnsi="Bogle" w:cs="Times New Roman"/>
          <w:color w:val="333333"/>
          <w:sz w:val="20"/>
          <w:szCs w:val="20"/>
        </w:rPr>
        <w:t>If further assistance is needed, associates should contact Digital Governance at</w:t>
      </w:r>
      <w:r w:rsidR="00FE11DA">
        <w:rPr>
          <w:rFonts w:ascii="Bogle" w:eastAsia="Times New Roman" w:hAnsi="Bogle" w:cs="Times New Roman"/>
          <w:color w:val="333333"/>
          <w:sz w:val="20"/>
          <w:szCs w:val="20"/>
        </w:rPr>
        <w:t xml:space="preserve"> </w:t>
      </w:r>
      <w:r w:rsidR="00DC64B3" w:rsidRPr="00DC64B3">
        <w:rPr>
          <w:rFonts w:ascii="Bogle" w:hAnsi="Bogle"/>
        </w:rPr>
        <w:t>GlobalDataGovernance@walmart.com</w:t>
      </w:r>
    </w:p>
    <w:p w14:paraId="27F10BE6" w14:textId="77777777" w:rsidR="00836AED" w:rsidRPr="00421526" w:rsidRDefault="00836AED" w:rsidP="00836AED">
      <w:pPr>
        <w:shd w:val="clear" w:color="auto" w:fill="FFFFFF"/>
        <w:spacing w:after="0"/>
        <w:outlineLvl w:val="1"/>
        <w:rPr>
          <w:rFonts w:ascii="Bogle" w:eastAsia="Times New Roman" w:hAnsi="Bogle" w:cs="Times New Roman"/>
          <w:b/>
          <w:color w:val="4F81BD" w:themeColor="accent1"/>
          <w:sz w:val="28"/>
          <w:szCs w:val="28"/>
        </w:rPr>
      </w:pPr>
    </w:p>
    <w:p w14:paraId="65623BC9" w14:textId="77777777" w:rsidR="00836AED" w:rsidRPr="00421526" w:rsidRDefault="00836AED" w:rsidP="00836AED">
      <w:pPr>
        <w:shd w:val="clear" w:color="auto" w:fill="FFFFFF"/>
        <w:spacing w:after="0"/>
        <w:rPr>
          <w:rFonts w:ascii="Bogle" w:eastAsia="Times New Roman" w:hAnsi="Bogle" w:cs="Times New Roman"/>
          <w:color w:val="333333"/>
        </w:rPr>
      </w:pPr>
      <w:r w:rsidRPr="0021093B">
        <w:rPr>
          <w:rFonts w:ascii="Bogle" w:eastAsia="Times New Roman" w:hAnsi="Bogle" w:cs="Times New Roman"/>
          <w:b/>
          <w:color w:val="0070C0"/>
          <w:sz w:val="28"/>
          <w:szCs w:val="28"/>
        </w:rPr>
        <w:t>Resources</w:t>
      </w:r>
      <w:r w:rsidRPr="00421526">
        <w:rPr>
          <w:rFonts w:ascii="Bogle" w:eastAsia="Times New Roman" w:hAnsi="Bogle" w:cs="Times New Roman"/>
          <w:color w:val="333333"/>
        </w:rPr>
        <w:t> </w:t>
      </w:r>
    </w:p>
    <w:p w14:paraId="29D75BD1" w14:textId="77777777" w:rsidR="00DC64B3" w:rsidRPr="00DC64B3" w:rsidRDefault="00DC64B3" w:rsidP="00DC64B3">
      <w:pPr>
        <w:numPr>
          <w:ilvl w:val="0"/>
          <w:numId w:val="29"/>
        </w:numPr>
        <w:spacing w:after="0"/>
        <w:rPr>
          <w:rFonts w:ascii="Bogle" w:hAnsi="Bogle"/>
          <w:sz w:val="20"/>
          <w:szCs w:val="20"/>
        </w:rPr>
      </w:pPr>
      <w:hyperlink r:id="rId14" w:tgtFrame="_blank" w:history="1">
        <w:r w:rsidRPr="00DC64B3">
          <w:rPr>
            <w:rStyle w:val="Hyperlink"/>
            <w:rFonts w:ascii="Bogle" w:hAnsi="Bogle"/>
            <w:sz w:val="20"/>
            <w:szCs w:val="20"/>
          </w:rPr>
          <w:t>Digital Citizenship Policies</w:t>
        </w:r>
      </w:hyperlink>
      <w:r w:rsidRPr="00DC64B3">
        <w:rPr>
          <w:rFonts w:ascii="Bogle" w:hAnsi="Bogle"/>
          <w:sz w:val="20"/>
          <w:szCs w:val="20"/>
        </w:rPr>
        <w:t> </w:t>
      </w:r>
      <w:r w:rsidRPr="00DC64B3">
        <w:rPr>
          <w:rFonts w:ascii="Bogle" w:hAnsi="Bogle"/>
          <w:i/>
          <w:iCs/>
          <w:sz w:val="20"/>
          <w:szCs w:val="20"/>
        </w:rPr>
        <w:t>(Data Governance, Privacy, Incident Response)</w:t>
      </w:r>
    </w:p>
    <w:p w14:paraId="45EA1B98" w14:textId="77777777" w:rsidR="00DC64B3" w:rsidRPr="00DC64B3" w:rsidRDefault="00DC64B3" w:rsidP="00DC64B3">
      <w:pPr>
        <w:numPr>
          <w:ilvl w:val="0"/>
          <w:numId w:val="29"/>
        </w:numPr>
        <w:spacing w:after="0"/>
        <w:rPr>
          <w:rFonts w:ascii="Bogle" w:hAnsi="Bogle"/>
          <w:sz w:val="20"/>
          <w:szCs w:val="20"/>
        </w:rPr>
      </w:pPr>
      <w:hyperlink r:id="rId15" w:tgtFrame="_blank" w:history="1">
        <w:r w:rsidRPr="00DC64B3">
          <w:rPr>
            <w:rStyle w:val="Hyperlink"/>
            <w:rFonts w:ascii="Bogle" w:hAnsi="Bogle"/>
            <w:sz w:val="20"/>
            <w:szCs w:val="20"/>
          </w:rPr>
          <w:t>Global Tech Policies</w:t>
        </w:r>
      </w:hyperlink>
    </w:p>
    <w:p w14:paraId="413178AD" w14:textId="77777777" w:rsidR="00DC64B3" w:rsidRPr="00DC64B3" w:rsidRDefault="00DC64B3" w:rsidP="00DC64B3">
      <w:pPr>
        <w:numPr>
          <w:ilvl w:val="0"/>
          <w:numId w:val="29"/>
        </w:numPr>
        <w:spacing w:after="0"/>
        <w:rPr>
          <w:rFonts w:ascii="Bogle" w:hAnsi="Bogle"/>
          <w:sz w:val="20"/>
          <w:szCs w:val="20"/>
        </w:rPr>
      </w:pPr>
      <w:hyperlink r:id="rId16" w:tgtFrame="_blank" w:history="1">
        <w:r w:rsidRPr="00DC64B3">
          <w:rPr>
            <w:rStyle w:val="Hyperlink"/>
            <w:rFonts w:ascii="Bogle" w:hAnsi="Bogle"/>
            <w:sz w:val="20"/>
            <w:szCs w:val="20"/>
          </w:rPr>
          <w:t>Enterprise Privacy Risk Assessment (EPRA)</w:t>
        </w:r>
      </w:hyperlink>
    </w:p>
    <w:p w14:paraId="21EF5240" w14:textId="77777777" w:rsidR="00DC64B3" w:rsidRPr="00DC64B3" w:rsidRDefault="00DC64B3" w:rsidP="00DC64B3">
      <w:pPr>
        <w:numPr>
          <w:ilvl w:val="0"/>
          <w:numId w:val="29"/>
        </w:numPr>
        <w:spacing w:after="0"/>
        <w:rPr>
          <w:rFonts w:ascii="Bogle" w:hAnsi="Bogle"/>
          <w:sz w:val="20"/>
          <w:szCs w:val="20"/>
        </w:rPr>
      </w:pPr>
      <w:hyperlink r:id="rId17" w:tgtFrame="_blank" w:history="1">
        <w:r w:rsidRPr="00DC64B3">
          <w:rPr>
            <w:rStyle w:val="Hyperlink"/>
            <w:rFonts w:ascii="Bogle" w:hAnsi="Bogle"/>
            <w:sz w:val="20"/>
            <w:szCs w:val="20"/>
          </w:rPr>
          <w:t>Solution Security Plan (SSP)</w:t>
        </w:r>
      </w:hyperlink>
    </w:p>
    <w:p w14:paraId="75332D13" w14:textId="77777777" w:rsidR="00DC64B3" w:rsidRPr="00DC64B3" w:rsidRDefault="00DC64B3" w:rsidP="00DC64B3">
      <w:pPr>
        <w:numPr>
          <w:ilvl w:val="0"/>
          <w:numId w:val="29"/>
        </w:numPr>
        <w:spacing w:after="0"/>
        <w:rPr>
          <w:rFonts w:ascii="Bogle" w:hAnsi="Bogle"/>
          <w:sz w:val="20"/>
          <w:szCs w:val="20"/>
        </w:rPr>
      </w:pPr>
      <w:hyperlink r:id="rId18" w:tgtFrame="_blank" w:history="1">
        <w:r w:rsidRPr="00DC64B3">
          <w:rPr>
            <w:rStyle w:val="Hyperlink"/>
            <w:rFonts w:ascii="Bogle" w:hAnsi="Bogle"/>
            <w:sz w:val="20"/>
            <w:szCs w:val="20"/>
          </w:rPr>
          <w:t>Know Your Data (KYD) Process</w:t>
        </w:r>
      </w:hyperlink>
    </w:p>
    <w:p w14:paraId="47552B36" w14:textId="77777777" w:rsidR="00DC64B3" w:rsidRPr="00DC64B3" w:rsidRDefault="00DC64B3" w:rsidP="00DC64B3">
      <w:pPr>
        <w:numPr>
          <w:ilvl w:val="0"/>
          <w:numId w:val="29"/>
        </w:numPr>
        <w:spacing w:after="0"/>
        <w:rPr>
          <w:rFonts w:ascii="Bogle" w:hAnsi="Bogle"/>
          <w:sz w:val="20"/>
          <w:szCs w:val="20"/>
        </w:rPr>
      </w:pPr>
      <w:hyperlink r:id="rId19" w:tgtFrame="_blank" w:history="1">
        <w:r w:rsidRPr="00DC64B3">
          <w:rPr>
            <w:rStyle w:val="Hyperlink"/>
            <w:rFonts w:ascii="Bogle" w:hAnsi="Bogle"/>
            <w:sz w:val="20"/>
            <w:szCs w:val="20"/>
          </w:rPr>
          <w:t>Anything APM Service Request</w:t>
        </w:r>
      </w:hyperlink>
    </w:p>
    <w:p w14:paraId="29679374" w14:textId="77777777" w:rsidR="00DC64B3" w:rsidRPr="00DC64B3" w:rsidRDefault="00DC64B3" w:rsidP="00DC64B3">
      <w:pPr>
        <w:numPr>
          <w:ilvl w:val="0"/>
          <w:numId w:val="29"/>
        </w:numPr>
        <w:spacing w:after="0"/>
        <w:rPr>
          <w:rFonts w:ascii="Bogle" w:hAnsi="Bogle"/>
          <w:sz w:val="20"/>
          <w:szCs w:val="20"/>
        </w:rPr>
      </w:pPr>
      <w:hyperlink r:id="rId20" w:tgtFrame="_blank" w:history="1">
        <w:r w:rsidRPr="00DC64B3">
          <w:rPr>
            <w:rStyle w:val="Hyperlink"/>
            <w:rFonts w:ascii="Bogle" w:hAnsi="Bogle"/>
            <w:sz w:val="20"/>
            <w:szCs w:val="20"/>
          </w:rPr>
          <w:t>APM Record Onboarding Process</w:t>
        </w:r>
      </w:hyperlink>
    </w:p>
    <w:p w14:paraId="406685A4" w14:textId="3302233E" w:rsidR="00F90DDA" w:rsidRPr="00DC64B3" w:rsidRDefault="00DC64B3" w:rsidP="00DC64B3">
      <w:pPr>
        <w:numPr>
          <w:ilvl w:val="0"/>
          <w:numId w:val="29"/>
        </w:numPr>
        <w:spacing w:after="0"/>
        <w:rPr>
          <w:rFonts w:ascii="Bogle" w:hAnsi="Bogle"/>
          <w:sz w:val="20"/>
          <w:szCs w:val="20"/>
        </w:rPr>
      </w:pPr>
      <w:hyperlink r:id="rId21" w:tgtFrame="_blank" w:history="1">
        <w:r w:rsidRPr="00DC64B3">
          <w:rPr>
            <w:rStyle w:val="Hyperlink"/>
            <w:rFonts w:ascii="Bogle" w:hAnsi="Bogle"/>
            <w:sz w:val="20"/>
            <w:szCs w:val="20"/>
          </w:rPr>
          <w:t>Data Classification Assessment (DCA)</w:t>
        </w:r>
      </w:hyperlink>
    </w:p>
    <w:sectPr w:rsidR="00F90DDA" w:rsidRPr="00DC64B3">
      <w:headerReference w:type="default" r:id="rId22"/>
      <w:footerReference w:type="default" r:id="rId23"/>
      <w:pgSz w:w="12240" w:h="15840"/>
      <w:pgMar w:top="15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62EFC" w14:textId="77777777" w:rsidR="00B22046" w:rsidRDefault="00B22046">
      <w:pPr>
        <w:spacing w:after="0" w:line="240" w:lineRule="auto"/>
      </w:pPr>
      <w:r>
        <w:separator/>
      </w:r>
    </w:p>
  </w:endnote>
  <w:endnote w:type="continuationSeparator" w:id="0">
    <w:p w14:paraId="3D3C330D" w14:textId="77777777" w:rsidR="00B22046" w:rsidRDefault="00B22046">
      <w:pPr>
        <w:spacing w:after="0" w:line="240" w:lineRule="auto"/>
      </w:pPr>
      <w:r>
        <w:continuationSeparator/>
      </w:r>
    </w:p>
  </w:endnote>
  <w:endnote w:type="continuationNotice" w:id="1">
    <w:p w14:paraId="35B2819B" w14:textId="77777777" w:rsidR="00B22046" w:rsidRDefault="00B220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gle">
    <w:panose1 w:val="020B0503020203060203"/>
    <w:charset w:val="00"/>
    <w:family w:val="swiss"/>
    <w:notTrueType/>
    <w:pitch w:val="variable"/>
    <w:sig w:usb0="A000002F" w:usb1="5000201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8E00A06" w14:paraId="221A53A5" w14:textId="77777777" w:rsidTr="00687965">
      <w:tc>
        <w:tcPr>
          <w:tcW w:w="3120" w:type="dxa"/>
        </w:tcPr>
        <w:p w14:paraId="52BD7297" w14:textId="51F0B443" w:rsidR="58E00A06" w:rsidRDefault="58E00A06" w:rsidP="00687965">
          <w:pPr>
            <w:pStyle w:val="Header"/>
            <w:ind w:left="-115"/>
          </w:pPr>
        </w:p>
      </w:tc>
      <w:tc>
        <w:tcPr>
          <w:tcW w:w="3120" w:type="dxa"/>
        </w:tcPr>
        <w:p w14:paraId="514956D2" w14:textId="554C1FD9" w:rsidR="58E00A06" w:rsidRDefault="58E00A06" w:rsidP="00687965">
          <w:pPr>
            <w:pStyle w:val="Header"/>
            <w:jc w:val="center"/>
          </w:pPr>
        </w:p>
      </w:tc>
      <w:tc>
        <w:tcPr>
          <w:tcW w:w="3120" w:type="dxa"/>
        </w:tcPr>
        <w:p w14:paraId="10DE4A0E" w14:textId="2685CBEA" w:rsidR="58E00A06" w:rsidRDefault="58E00A06" w:rsidP="00687965">
          <w:pPr>
            <w:pStyle w:val="Header"/>
            <w:ind w:right="-115"/>
            <w:jc w:val="right"/>
          </w:pPr>
        </w:p>
      </w:tc>
    </w:tr>
  </w:tbl>
  <w:p w14:paraId="5AEE033A" w14:textId="46B5D9FA" w:rsidR="58E00A06" w:rsidRDefault="58E00A06" w:rsidP="00687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B0F6" w14:textId="77777777" w:rsidR="00B22046" w:rsidRDefault="00B22046">
      <w:pPr>
        <w:spacing w:after="0" w:line="240" w:lineRule="auto"/>
      </w:pPr>
      <w:r>
        <w:separator/>
      </w:r>
    </w:p>
  </w:footnote>
  <w:footnote w:type="continuationSeparator" w:id="0">
    <w:p w14:paraId="6C9A3C35" w14:textId="77777777" w:rsidR="00B22046" w:rsidRDefault="00B22046">
      <w:pPr>
        <w:spacing w:after="0" w:line="240" w:lineRule="auto"/>
      </w:pPr>
      <w:r>
        <w:continuationSeparator/>
      </w:r>
    </w:p>
  </w:footnote>
  <w:footnote w:type="continuationNotice" w:id="1">
    <w:p w14:paraId="70B4D390" w14:textId="77777777" w:rsidR="00B22046" w:rsidRDefault="00B220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1A930" w14:textId="77777777" w:rsidR="00F90DDA" w:rsidRDefault="00396B64">
    <w:pPr>
      <w:pStyle w:val="Header"/>
    </w:pPr>
    <w:r w:rsidRPr="00D70B7A">
      <w:rPr>
        <w:rFonts w:ascii="Calibri" w:eastAsia="Calibri" w:hAnsi="Calibri" w:cs="Arial"/>
        <w:noProof/>
        <w:color w:val="0071CE"/>
        <w:lang w:val="en-ZA"/>
      </w:rPr>
      <w:drawing>
        <wp:anchor distT="0" distB="0" distL="114300" distR="114300" simplePos="0" relativeHeight="251658240" behindDoc="1" locked="0" layoutInCell="1" allowOverlap="1" wp14:anchorId="6B27945F" wp14:editId="68740129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1898015" cy="356870"/>
          <wp:effectExtent l="0" t="0" r="0" b="0"/>
          <wp:wrapTight wrapText="bothSides">
            <wp:wrapPolygon edited="0">
              <wp:start x="867" y="1537"/>
              <wp:lineTo x="0" y="5381"/>
              <wp:lineTo x="0" y="13836"/>
              <wp:lineTo x="867" y="17680"/>
              <wp:lineTo x="1734" y="17680"/>
              <wp:lineTo x="21101" y="13836"/>
              <wp:lineTo x="21101" y="5381"/>
              <wp:lineTo x="1734" y="1537"/>
              <wp:lineTo x="867" y="1537"/>
            </wp:wrapPolygon>
          </wp:wrapTight>
          <wp:docPr id="3" name="Picture 3" descr="Global Governance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lobal Governance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41" t="5798" b="-1"/>
                  <a:stretch/>
                </pic:blipFill>
                <pic:spPr bwMode="auto">
                  <a:xfrm>
                    <a:off x="0" y="0"/>
                    <a:ext cx="1898015" cy="3568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0B7A">
      <w:rPr>
        <w:rFonts w:ascii="Calibri" w:eastAsia="Calibri" w:hAnsi="Calibri" w:cs="Arial"/>
        <w:noProof/>
        <w:color w:val="0071CE"/>
        <w:lang w:val="en-Z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55D7D74" wp14:editId="2EA292C6">
              <wp:simplePos x="0" y="0"/>
              <wp:positionH relativeFrom="column">
                <wp:posOffset>5358130</wp:posOffset>
              </wp:positionH>
              <wp:positionV relativeFrom="paragraph">
                <wp:posOffset>4445</wp:posOffset>
              </wp:positionV>
              <wp:extent cx="1714500" cy="0"/>
              <wp:effectExtent l="0" t="0" r="12700" b="127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15875" cap="rnd" cmpd="sng" algn="ctr">
                        <a:solidFill>
                          <a:srgbClr val="FFC22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5692648" id="Straight Connector 9" o:spid="_x0000_s1026" style="position:absolute;flip:x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pt,.35pt" to="556.9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" strokecolor="#ffc220" strokeweight="1.25pt">
              <v:stroke endcap="round"/>
            </v:line>
          </w:pict>
        </mc:Fallback>
      </mc:AlternateContent>
    </w:r>
    <w:r w:rsidRPr="00D70B7A">
      <w:rPr>
        <w:rFonts w:ascii="Calibri" w:eastAsia="Calibri" w:hAnsi="Calibri" w:cs="Arial"/>
        <w:noProof/>
        <w:color w:val="0071CE"/>
        <w:lang w:val="en-ZA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E58248" wp14:editId="58C3E184">
              <wp:simplePos x="0" y="0"/>
              <wp:positionH relativeFrom="column">
                <wp:posOffset>4693285</wp:posOffset>
              </wp:positionH>
              <wp:positionV relativeFrom="paragraph">
                <wp:posOffset>156210</wp:posOffset>
              </wp:positionV>
              <wp:extent cx="2384425" cy="10795"/>
              <wp:effectExtent l="0" t="0" r="15875" b="1460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384425" cy="10795"/>
                      </a:xfrm>
                      <a:prstGeom prst="line">
                        <a:avLst/>
                      </a:prstGeom>
                      <a:noFill/>
                      <a:ln w="15875" cap="rnd" cmpd="sng" algn="ctr">
                        <a:solidFill>
                          <a:srgbClr val="0071CE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C54F33" id="Straight Connector 11" o:spid="_x0000_s1026" style="position:absolute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55pt,12.3pt" to="557.3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" strokecolor="#0071ce" strokeweight="1.25pt">
              <v:stroke endcap="round"/>
            </v:line>
          </w:pict>
        </mc:Fallback>
      </mc:AlternateContent>
    </w:r>
    <w:r w:rsidRPr="00D70B7A">
      <w:rPr>
        <w:rFonts w:ascii="Calibri" w:eastAsia="Calibri" w:hAnsi="Calibri" w:cs="Arial"/>
        <w:noProof/>
        <w:color w:val="0071CE"/>
        <w:lang w:val="en-ZA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DAF6B3A" wp14:editId="7DB18DF2">
              <wp:simplePos x="0" y="0"/>
              <wp:positionH relativeFrom="column">
                <wp:posOffset>5156200</wp:posOffset>
              </wp:positionH>
              <wp:positionV relativeFrom="paragraph">
                <wp:posOffset>314960</wp:posOffset>
              </wp:positionV>
              <wp:extent cx="1950904" cy="3643"/>
              <wp:effectExtent l="0" t="0" r="17780" b="22225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1950904" cy="3643"/>
                      </a:xfrm>
                      <a:prstGeom prst="line">
                        <a:avLst/>
                      </a:prstGeom>
                      <a:noFill/>
                      <a:ln w="15875" cap="rnd" cmpd="sng" algn="ctr">
                        <a:solidFill>
                          <a:srgbClr val="0071CE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CB94CF" id="Straight Connector 12" o:spid="_x0000_s1026" style="position:absolute;flip:x y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6pt,24.8pt" to="559.6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" strokecolor="#0071ce" strokeweight="1.25pt">
              <v:stroke endcap="round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6EF3"/>
    <w:multiLevelType w:val="hybridMultilevel"/>
    <w:tmpl w:val="E8B06E8E"/>
    <w:lvl w:ilvl="0" w:tplc="55E21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05D8D"/>
    <w:multiLevelType w:val="multilevel"/>
    <w:tmpl w:val="7A9A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15DCF"/>
    <w:multiLevelType w:val="hybridMultilevel"/>
    <w:tmpl w:val="3CE804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31185A"/>
    <w:multiLevelType w:val="hybridMultilevel"/>
    <w:tmpl w:val="483A694C"/>
    <w:lvl w:ilvl="0" w:tplc="1E26F8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B451F"/>
    <w:multiLevelType w:val="multilevel"/>
    <w:tmpl w:val="EB129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  <w:u w:val="none"/>
      </w:rPr>
    </w:lvl>
  </w:abstractNum>
  <w:abstractNum w:abstractNumId="5" w15:restartNumberingAfterBreak="0">
    <w:nsid w:val="14BB7E37"/>
    <w:multiLevelType w:val="hybridMultilevel"/>
    <w:tmpl w:val="D63A027C"/>
    <w:lvl w:ilvl="0" w:tplc="B8AE84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77289B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660E8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E4F1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78035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A2458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3E56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C6AE7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D60B3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D20B1"/>
    <w:multiLevelType w:val="multilevel"/>
    <w:tmpl w:val="8E5AB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332E96"/>
    <w:multiLevelType w:val="hybridMultilevel"/>
    <w:tmpl w:val="3FF2ADF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6FE6656">
      <w:start w:val="1"/>
      <w:numFmt w:val="lowerRoman"/>
      <w:lvlText w:val="%2."/>
      <w:lvlJc w:val="left"/>
      <w:pPr>
        <w:ind w:left="1800" w:hanging="360"/>
      </w:pPr>
      <w:rPr>
        <w:rFonts w:ascii="Bogle" w:eastAsiaTheme="minorHAnsi" w:hAnsi="Bogle" w:cs="Segoe UI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63A29"/>
    <w:multiLevelType w:val="hybridMultilevel"/>
    <w:tmpl w:val="E9EC7F7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0A0881"/>
    <w:multiLevelType w:val="hybridMultilevel"/>
    <w:tmpl w:val="D54446A6"/>
    <w:lvl w:ilvl="0" w:tplc="DBC009EA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  <w:bCs/>
        <w:sz w:val="2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B4A71"/>
    <w:multiLevelType w:val="hybridMultilevel"/>
    <w:tmpl w:val="2076AD0C"/>
    <w:lvl w:ilvl="0" w:tplc="04090001">
      <w:start w:val="1"/>
      <w:numFmt w:val="bullet"/>
      <w:lvlText w:val=""/>
      <w:lvlJc w:val="left"/>
      <w:pPr>
        <w:ind w:left="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1" w15:restartNumberingAfterBreak="0">
    <w:nsid w:val="23FB0297"/>
    <w:multiLevelType w:val="hybridMultilevel"/>
    <w:tmpl w:val="6F42C778"/>
    <w:lvl w:ilvl="0" w:tplc="2E6C3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057B85"/>
    <w:multiLevelType w:val="hybridMultilevel"/>
    <w:tmpl w:val="D88E417E"/>
    <w:lvl w:ilvl="0" w:tplc="897A72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62F95"/>
    <w:multiLevelType w:val="hybridMultilevel"/>
    <w:tmpl w:val="3AC28FB0"/>
    <w:lvl w:ilvl="0" w:tplc="8B26C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A223C"/>
    <w:multiLevelType w:val="multilevel"/>
    <w:tmpl w:val="B0A662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Bogle" w:eastAsia="Times New Roman" w:hAnsi="Bogle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9A756B"/>
    <w:multiLevelType w:val="hybridMultilevel"/>
    <w:tmpl w:val="E150714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6" w15:restartNumberingAfterBreak="0">
    <w:nsid w:val="41BD2CD9"/>
    <w:multiLevelType w:val="hybridMultilevel"/>
    <w:tmpl w:val="D654D660"/>
    <w:lvl w:ilvl="0" w:tplc="04090015">
      <w:start w:val="1"/>
      <w:numFmt w:val="upperLetter"/>
      <w:lvlText w:val="%1."/>
      <w:lvlJc w:val="left"/>
      <w:pPr>
        <w:ind w:left="1980" w:hanging="360"/>
      </w:pPr>
      <w:rPr>
        <w:rFonts w:hint="default"/>
        <w:b w:val="0"/>
        <w:color w:val="333333"/>
        <w:u w:val="none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3E91648"/>
    <w:multiLevelType w:val="hybridMultilevel"/>
    <w:tmpl w:val="7840D0AE"/>
    <w:lvl w:ilvl="0" w:tplc="1DB2C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44982"/>
    <w:multiLevelType w:val="hybridMultilevel"/>
    <w:tmpl w:val="4B069882"/>
    <w:lvl w:ilvl="0" w:tplc="6BB6C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E535F3"/>
    <w:multiLevelType w:val="hybridMultilevel"/>
    <w:tmpl w:val="F476F88A"/>
    <w:lvl w:ilvl="0" w:tplc="78DE667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B5DE4"/>
    <w:multiLevelType w:val="hybridMultilevel"/>
    <w:tmpl w:val="A03A8360"/>
    <w:lvl w:ilvl="0" w:tplc="749023D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0461B"/>
    <w:multiLevelType w:val="hybridMultilevel"/>
    <w:tmpl w:val="F3F24248"/>
    <w:lvl w:ilvl="0" w:tplc="DA5A3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40645"/>
    <w:multiLevelType w:val="multilevel"/>
    <w:tmpl w:val="F4EEE750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70" w:hanging="1800"/>
      </w:pPr>
      <w:rPr>
        <w:rFonts w:hint="default"/>
      </w:rPr>
    </w:lvl>
  </w:abstractNum>
  <w:abstractNum w:abstractNumId="23" w15:restartNumberingAfterBreak="0">
    <w:nsid w:val="6EC8509D"/>
    <w:multiLevelType w:val="hybridMultilevel"/>
    <w:tmpl w:val="23A6E36E"/>
    <w:lvl w:ilvl="0" w:tplc="FFFFFFFF">
      <w:start w:val="1"/>
      <w:numFmt w:val="upperLetter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95671"/>
    <w:multiLevelType w:val="hybridMultilevel"/>
    <w:tmpl w:val="23A6E36E"/>
    <w:lvl w:ilvl="0" w:tplc="FFFFFFFF">
      <w:start w:val="1"/>
      <w:numFmt w:val="upperLetter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90234"/>
    <w:multiLevelType w:val="hybridMultilevel"/>
    <w:tmpl w:val="23A6E36E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C712F"/>
    <w:multiLevelType w:val="multilevel"/>
    <w:tmpl w:val="6C52DEF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Bogle" w:eastAsia="Times New Roman" w:hAnsi="Bogle" w:cs="Times New Roman"/>
        <w:sz w:val="20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B15F32"/>
    <w:multiLevelType w:val="hybridMultilevel"/>
    <w:tmpl w:val="4D309F1A"/>
    <w:lvl w:ilvl="0" w:tplc="9B6C01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570D3"/>
    <w:multiLevelType w:val="multilevel"/>
    <w:tmpl w:val="584258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6533616">
    <w:abstractNumId w:val="6"/>
  </w:num>
  <w:num w:numId="2" w16cid:durableId="71202872">
    <w:abstractNumId w:val="5"/>
  </w:num>
  <w:num w:numId="3" w16cid:durableId="1175535268">
    <w:abstractNumId w:val="14"/>
  </w:num>
  <w:num w:numId="4" w16cid:durableId="1644309190">
    <w:abstractNumId w:val="26"/>
  </w:num>
  <w:num w:numId="5" w16cid:durableId="797915885">
    <w:abstractNumId w:val="15"/>
  </w:num>
  <w:num w:numId="6" w16cid:durableId="1575386602">
    <w:abstractNumId w:val="10"/>
  </w:num>
  <w:num w:numId="7" w16cid:durableId="1442067470">
    <w:abstractNumId w:val="25"/>
  </w:num>
  <w:num w:numId="8" w16cid:durableId="1213616149">
    <w:abstractNumId w:val="9"/>
  </w:num>
  <w:num w:numId="9" w16cid:durableId="1869298502">
    <w:abstractNumId w:val="16"/>
  </w:num>
  <w:num w:numId="10" w16cid:durableId="482939817">
    <w:abstractNumId w:val="7"/>
  </w:num>
  <w:num w:numId="11" w16cid:durableId="1744519783">
    <w:abstractNumId w:val="20"/>
  </w:num>
  <w:num w:numId="12" w16cid:durableId="469325282">
    <w:abstractNumId w:val="12"/>
  </w:num>
  <w:num w:numId="13" w16cid:durableId="51929747">
    <w:abstractNumId w:val="13"/>
  </w:num>
  <w:num w:numId="14" w16cid:durableId="1744595152">
    <w:abstractNumId w:val="3"/>
  </w:num>
  <w:num w:numId="15" w16cid:durableId="1085953200">
    <w:abstractNumId w:val="18"/>
  </w:num>
  <w:num w:numId="16" w16cid:durableId="640157094">
    <w:abstractNumId w:val="11"/>
  </w:num>
  <w:num w:numId="17" w16cid:durableId="1815176770">
    <w:abstractNumId w:val="17"/>
  </w:num>
  <w:num w:numId="18" w16cid:durableId="947781773">
    <w:abstractNumId w:val="19"/>
  </w:num>
  <w:num w:numId="19" w16cid:durableId="1651905287">
    <w:abstractNumId w:val="0"/>
  </w:num>
  <w:num w:numId="20" w16cid:durableId="510753849">
    <w:abstractNumId w:val="21"/>
  </w:num>
  <w:num w:numId="21" w16cid:durableId="2058506665">
    <w:abstractNumId w:val="24"/>
  </w:num>
  <w:num w:numId="22" w16cid:durableId="1530491627">
    <w:abstractNumId w:val="23"/>
  </w:num>
  <w:num w:numId="23" w16cid:durableId="2067296329">
    <w:abstractNumId w:val="22"/>
  </w:num>
  <w:num w:numId="24" w16cid:durableId="1716199894">
    <w:abstractNumId w:val="27"/>
  </w:num>
  <w:num w:numId="25" w16cid:durableId="298996003">
    <w:abstractNumId w:val="28"/>
  </w:num>
  <w:num w:numId="26" w16cid:durableId="1248878608">
    <w:abstractNumId w:val="4"/>
  </w:num>
  <w:num w:numId="27" w16cid:durableId="194928209">
    <w:abstractNumId w:val="2"/>
  </w:num>
  <w:num w:numId="28" w16cid:durableId="992299470">
    <w:abstractNumId w:val="8"/>
  </w:num>
  <w:num w:numId="29" w16cid:durableId="1990477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36AED"/>
    <w:rsid w:val="0000659B"/>
    <w:rsid w:val="00007671"/>
    <w:rsid w:val="00010627"/>
    <w:rsid w:val="00014A41"/>
    <w:rsid w:val="000153E3"/>
    <w:rsid w:val="0002222F"/>
    <w:rsid w:val="00022491"/>
    <w:rsid w:val="00022788"/>
    <w:rsid w:val="0002719F"/>
    <w:rsid w:val="000322F1"/>
    <w:rsid w:val="00033610"/>
    <w:rsid w:val="000458EA"/>
    <w:rsid w:val="00053D92"/>
    <w:rsid w:val="00057BA6"/>
    <w:rsid w:val="00060EF6"/>
    <w:rsid w:val="00064B36"/>
    <w:rsid w:val="00074E9A"/>
    <w:rsid w:val="00086D50"/>
    <w:rsid w:val="00096464"/>
    <w:rsid w:val="000A34AD"/>
    <w:rsid w:val="000A66C0"/>
    <w:rsid w:val="000A7150"/>
    <w:rsid w:val="000A77D8"/>
    <w:rsid w:val="000B37C4"/>
    <w:rsid w:val="000B4F3E"/>
    <w:rsid w:val="000C1F42"/>
    <w:rsid w:val="000C31FD"/>
    <w:rsid w:val="000C5DA4"/>
    <w:rsid w:val="000D5CC9"/>
    <w:rsid w:val="000E5E4E"/>
    <w:rsid w:val="000F29C6"/>
    <w:rsid w:val="00114068"/>
    <w:rsid w:val="00114B54"/>
    <w:rsid w:val="00120B84"/>
    <w:rsid w:val="00132EE2"/>
    <w:rsid w:val="00146A8D"/>
    <w:rsid w:val="00153D77"/>
    <w:rsid w:val="00166A59"/>
    <w:rsid w:val="00166A99"/>
    <w:rsid w:val="00173B2A"/>
    <w:rsid w:val="001830AE"/>
    <w:rsid w:val="00185A7B"/>
    <w:rsid w:val="00192F58"/>
    <w:rsid w:val="001959E1"/>
    <w:rsid w:val="00197BA9"/>
    <w:rsid w:val="001A4526"/>
    <w:rsid w:val="001C1F3A"/>
    <w:rsid w:val="001C30E1"/>
    <w:rsid w:val="001C46EA"/>
    <w:rsid w:val="001C5414"/>
    <w:rsid w:val="001D5CB0"/>
    <w:rsid w:val="001D67F3"/>
    <w:rsid w:val="001E067F"/>
    <w:rsid w:val="001E6505"/>
    <w:rsid w:val="001E706E"/>
    <w:rsid w:val="00210D27"/>
    <w:rsid w:val="00222CBF"/>
    <w:rsid w:val="00231B6B"/>
    <w:rsid w:val="002341B1"/>
    <w:rsid w:val="00244EDA"/>
    <w:rsid w:val="0025084E"/>
    <w:rsid w:val="0025456F"/>
    <w:rsid w:val="00287AB3"/>
    <w:rsid w:val="002903B2"/>
    <w:rsid w:val="00293E35"/>
    <w:rsid w:val="002A16D2"/>
    <w:rsid w:val="002A5720"/>
    <w:rsid w:val="002B77B4"/>
    <w:rsid w:val="002C02BB"/>
    <w:rsid w:val="002C0FC0"/>
    <w:rsid w:val="002C29AE"/>
    <w:rsid w:val="002D15A8"/>
    <w:rsid w:val="002D3EC6"/>
    <w:rsid w:val="002D43E3"/>
    <w:rsid w:val="002E6E65"/>
    <w:rsid w:val="002F69C0"/>
    <w:rsid w:val="003044FA"/>
    <w:rsid w:val="003063EF"/>
    <w:rsid w:val="0031267C"/>
    <w:rsid w:val="00322110"/>
    <w:rsid w:val="00323CCE"/>
    <w:rsid w:val="003241A1"/>
    <w:rsid w:val="00324996"/>
    <w:rsid w:val="00324AB9"/>
    <w:rsid w:val="00327D1C"/>
    <w:rsid w:val="00351116"/>
    <w:rsid w:val="003529FC"/>
    <w:rsid w:val="00357D20"/>
    <w:rsid w:val="00371270"/>
    <w:rsid w:val="00371C27"/>
    <w:rsid w:val="003727E0"/>
    <w:rsid w:val="003738C2"/>
    <w:rsid w:val="0037BC34"/>
    <w:rsid w:val="00381F2D"/>
    <w:rsid w:val="00383532"/>
    <w:rsid w:val="003915D8"/>
    <w:rsid w:val="0039202F"/>
    <w:rsid w:val="00393848"/>
    <w:rsid w:val="00396B64"/>
    <w:rsid w:val="003A6324"/>
    <w:rsid w:val="003B0025"/>
    <w:rsid w:val="003B5925"/>
    <w:rsid w:val="003B6B24"/>
    <w:rsid w:val="003C1693"/>
    <w:rsid w:val="003C19D7"/>
    <w:rsid w:val="003C3EA7"/>
    <w:rsid w:val="003D6D0D"/>
    <w:rsid w:val="003E2278"/>
    <w:rsid w:val="003E37C5"/>
    <w:rsid w:val="003E6FB9"/>
    <w:rsid w:val="003E7F8F"/>
    <w:rsid w:val="003F3938"/>
    <w:rsid w:val="003F3961"/>
    <w:rsid w:val="003F67AF"/>
    <w:rsid w:val="00400286"/>
    <w:rsid w:val="00400CC0"/>
    <w:rsid w:val="004054EE"/>
    <w:rsid w:val="0041020A"/>
    <w:rsid w:val="00412096"/>
    <w:rsid w:val="004158E2"/>
    <w:rsid w:val="00417E2C"/>
    <w:rsid w:val="00424052"/>
    <w:rsid w:val="00424B13"/>
    <w:rsid w:val="00430177"/>
    <w:rsid w:val="00436653"/>
    <w:rsid w:val="00441EE9"/>
    <w:rsid w:val="00447BDC"/>
    <w:rsid w:val="00452B64"/>
    <w:rsid w:val="00452DA5"/>
    <w:rsid w:val="00454401"/>
    <w:rsid w:val="00464DD6"/>
    <w:rsid w:val="004717B3"/>
    <w:rsid w:val="004753A9"/>
    <w:rsid w:val="00483C8A"/>
    <w:rsid w:val="0048724B"/>
    <w:rsid w:val="00490523"/>
    <w:rsid w:val="00495448"/>
    <w:rsid w:val="00496231"/>
    <w:rsid w:val="00496917"/>
    <w:rsid w:val="004A4033"/>
    <w:rsid w:val="004B1EF8"/>
    <w:rsid w:val="004B571C"/>
    <w:rsid w:val="004D28FE"/>
    <w:rsid w:val="004E3F7D"/>
    <w:rsid w:val="004F6047"/>
    <w:rsid w:val="00527831"/>
    <w:rsid w:val="005325EE"/>
    <w:rsid w:val="00535DA9"/>
    <w:rsid w:val="0054010C"/>
    <w:rsid w:val="00541DF4"/>
    <w:rsid w:val="005512D2"/>
    <w:rsid w:val="00555A6F"/>
    <w:rsid w:val="00584741"/>
    <w:rsid w:val="00586951"/>
    <w:rsid w:val="0059477D"/>
    <w:rsid w:val="005961C3"/>
    <w:rsid w:val="00596453"/>
    <w:rsid w:val="005A2882"/>
    <w:rsid w:val="005A2A60"/>
    <w:rsid w:val="005A62CB"/>
    <w:rsid w:val="005B00AF"/>
    <w:rsid w:val="005B1938"/>
    <w:rsid w:val="005B1B0C"/>
    <w:rsid w:val="005B4E7F"/>
    <w:rsid w:val="005B601D"/>
    <w:rsid w:val="005B6D16"/>
    <w:rsid w:val="005C1D6F"/>
    <w:rsid w:val="005C3B1D"/>
    <w:rsid w:val="005C7CEC"/>
    <w:rsid w:val="005E4FC9"/>
    <w:rsid w:val="005F0261"/>
    <w:rsid w:val="005F38BD"/>
    <w:rsid w:val="005F5037"/>
    <w:rsid w:val="00603069"/>
    <w:rsid w:val="006147C6"/>
    <w:rsid w:val="006151EA"/>
    <w:rsid w:val="00634723"/>
    <w:rsid w:val="00637481"/>
    <w:rsid w:val="00653B02"/>
    <w:rsid w:val="0065408F"/>
    <w:rsid w:val="00654AA9"/>
    <w:rsid w:val="00655ABE"/>
    <w:rsid w:val="00662580"/>
    <w:rsid w:val="00672029"/>
    <w:rsid w:val="00672A60"/>
    <w:rsid w:val="00673D02"/>
    <w:rsid w:val="00675050"/>
    <w:rsid w:val="0068024C"/>
    <w:rsid w:val="0068220A"/>
    <w:rsid w:val="00682D77"/>
    <w:rsid w:val="006837C0"/>
    <w:rsid w:val="00687965"/>
    <w:rsid w:val="006927B3"/>
    <w:rsid w:val="00694794"/>
    <w:rsid w:val="006B6236"/>
    <w:rsid w:val="006B7EF5"/>
    <w:rsid w:val="006C076A"/>
    <w:rsid w:val="006C223B"/>
    <w:rsid w:val="006C7D9B"/>
    <w:rsid w:val="006D19E7"/>
    <w:rsid w:val="006D4471"/>
    <w:rsid w:val="006D6EF6"/>
    <w:rsid w:val="006E10AE"/>
    <w:rsid w:val="006E3EE6"/>
    <w:rsid w:val="006F02F7"/>
    <w:rsid w:val="006F1D0C"/>
    <w:rsid w:val="00707E19"/>
    <w:rsid w:val="007103BA"/>
    <w:rsid w:val="00724B4E"/>
    <w:rsid w:val="00725D1C"/>
    <w:rsid w:val="007300F0"/>
    <w:rsid w:val="00731795"/>
    <w:rsid w:val="00736ABB"/>
    <w:rsid w:val="00736F25"/>
    <w:rsid w:val="00745EE3"/>
    <w:rsid w:val="007550A9"/>
    <w:rsid w:val="00760A78"/>
    <w:rsid w:val="00767038"/>
    <w:rsid w:val="0077148D"/>
    <w:rsid w:val="007779C6"/>
    <w:rsid w:val="0078005C"/>
    <w:rsid w:val="0078277D"/>
    <w:rsid w:val="00784A93"/>
    <w:rsid w:val="00787A28"/>
    <w:rsid w:val="00791612"/>
    <w:rsid w:val="00796CD5"/>
    <w:rsid w:val="00797FD8"/>
    <w:rsid w:val="007A6313"/>
    <w:rsid w:val="007B1E7A"/>
    <w:rsid w:val="007B5D12"/>
    <w:rsid w:val="007B5F73"/>
    <w:rsid w:val="007C00D4"/>
    <w:rsid w:val="007C4C0E"/>
    <w:rsid w:val="007C7B5C"/>
    <w:rsid w:val="007D3F21"/>
    <w:rsid w:val="007F0117"/>
    <w:rsid w:val="007F6FFB"/>
    <w:rsid w:val="00800E95"/>
    <w:rsid w:val="0080528C"/>
    <w:rsid w:val="00806B5B"/>
    <w:rsid w:val="00822B62"/>
    <w:rsid w:val="00826184"/>
    <w:rsid w:val="00827BD4"/>
    <w:rsid w:val="00832481"/>
    <w:rsid w:val="00835A4B"/>
    <w:rsid w:val="00836AED"/>
    <w:rsid w:val="00841B2A"/>
    <w:rsid w:val="008436EE"/>
    <w:rsid w:val="00846BA1"/>
    <w:rsid w:val="008523A5"/>
    <w:rsid w:val="008544D7"/>
    <w:rsid w:val="00856CD2"/>
    <w:rsid w:val="008573CC"/>
    <w:rsid w:val="0086413E"/>
    <w:rsid w:val="00865371"/>
    <w:rsid w:val="00865A25"/>
    <w:rsid w:val="00867A69"/>
    <w:rsid w:val="00876696"/>
    <w:rsid w:val="00876AEE"/>
    <w:rsid w:val="0088591E"/>
    <w:rsid w:val="008960B4"/>
    <w:rsid w:val="008A1187"/>
    <w:rsid w:val="008A1348"/>
    <w:rsid w:val="008A5C56"/>
    <w:rsid w:val="008B767A"/>
    <w:rsid w:val="008C2790"/>
    <w:rsid w:val="008C63AE"/>
    <w:rsid w:val="008D2226"/>
    <w:rsid w:val="008D4206"/>
    <w:rsid w:val="008D42E1"/>
    <w:rsid w:val="008E569A"/>
    <w:rsid w:val="008E795F"/>
    <w:rsid w:val="008F3E16"/>
    <w:rsid w:val="0090089B"/>
    <w:rsid w:val="00905233"/>
    <w:rsid w:val="009077CF"/>
    <w:rsid w:val="00913238"/>
    <w:rsid w:val="009152F2"/>
    <w:rsid w:val="0091606B"/>
    <w:rsid w:val="00920254"/>
    <w:rsid w:val="009210BA"/>
    <w:rsid w:val="00924520"/>
    <w:rsid w:val="0092499A"/>
    <w:rsid w:val="00926DB7"/>
    <w:rsid w:val="00934C11"/>
    <w:rsid w:val="00941E61"/>
    <w:rsid w:val="009424A6"/>
    <w:rsid w:val="00943967"/>
    <w:rsid w:val="0094435F"/>
    <w:rsid w:val="00947696"/>
    <w:rsid w:val="00954461"/>
    <w:rsid w:val="00961127"/>
    <w:rsid w:val="00962C74"/>
    <w:rsid w:val="00967450"/>
    <w:rsid w:val="00971A4E"/>
    <w:rsid w:val="009730BE"/>
    <w:rsid w:val="0097524F"/>
    <w:rsid w:val="00986E95"/>
    <w:rsid w:val="00993051"/>
    <w:rsid w:val="0099639B"/>
    <w:rsid w:val="009A7633"/>
    <w:rsid w:val="009C0064"/>
    <w:rsid w:val="009D2077"/>
    <w:rsid w:val="009D5692"/>
    <w:rsid w:val="009D5E87"/>
    <w:rsid w:val="009F7DEA"/>
    <w:rsid w:val="00A009BB"/>
    <w:rsid w:val="00A063F6"/>
    <w:rsid w:val="00A25F20"/>
    <w:rsid w:val="00A40A21"/>
    <w:rsid w:val="00A62AAB"/>
    <w:rsid w:val="00A63A81"/>
    <w:rsid w:val="00A650A8"/>
    <w:rsid w:val="00A73858"/>
    <w:rsid w:val="00A73CC3"/>
    <w:rsid w:val="00A82204"/>
    <w:rsid w:val="00A824F1"/>
    <w:rsid w:val="00A84B3F"/>
    <w:rsid w:val="00A953FC"/>
    <w:rsid w:val="00AA16ED"/>
    <w:rsid w:val="00AA56A8"/>
    <w:rsid w:val="00AB107F"/>
    <w:rsid w:val="00AB567E"/>
    <w:rsid w:val="00AB6DEC"/>
    <w:rsid w:val="00AB6F74"/>
    <w:rsid w:val="00AC010E"/>
    <w:rsid w:val="00AC45FC"/>
    <w:rsid w:val="00AC4DA8"/>
    <w:rsid w:val="00AD2106"/>
    <w:rsid w:val="00AD36C2"/>
    <w:rsid w:val="00AD422F"/>
    <w:rsid w:val="00AD6E44"/>
    <w:rsid w:val="00AE309B"/>
    <w:rsid w:val="00AE71EF"/>
    <w:rsid w:val="00AF471E"/>
    <w:rsid w:val="00AF6091"/>
    <w:rsid w:val="00B00B80"/>
    <w:rsid w:val="00B01634"/>
    <w:rsid w:val="00B017EE"/>
    <w:rsid w:val="00B06095"/>
    <w:rsid w:val="00B10350"/>
    <w:rsid w:val="00B144ED"/>
    <w:rsid w:val="00B210F3"/>
    <w:rsid w:val="00B22046"/>
    <w:rsid w:val="00B22A3C"/>
    <w:rsid w:val="00B239BF"/>
    <w:rsid w:val="00B24224"/>
    <w:rsid w:val="00B30FAB"/>
    <w:rsid w:val="00B35346"/>
    <w:rsid w:val="00B4680A"/>
    <w:rsid w:val="00B55413"/>
    <w:rsid w:val="00B563FB"/>
    <w:rsid w:val="00B66B58"/>
    <w:rsid w:val="00B70D2B"/>
    <w:rsid w:val="00B72E10"/>
    <w:rsid w:val="00B75478"/>
    <w:rsid w:val="00B76F08"/>
    <w:rsid w:val="00B81E0F"/>
    <w:rsid w:val="00B82B0B"/>
    <w:rsid w:val="00B94D1C"/>
    <w:rsid w:val="00B970E5"/>
    <w:rsid w:val="00B978F5"/>
    <w:rsid w:val="00BA18A7"/>
    <w:rsid w:val="00BB0828"/>
    <w:rsid w:val="00BB423B"/>
    <w:rsid w:val="00BC59F4"/>
    <w:rsid w:val="00BC75E9"/>
    <w:rsid w:val="00BC7AAA"/>
    <w:rsid w:val="00BC7EC7"/>
    <w:rsid w:val="00BD01D3"/>
    <w:rsid w:val="00BD2A5E"/>
    <w:rsid w:val="00BD6285"/>
    <w:rsid w:val="00C00B55"/>
    <w:rsid w:val="00C03D25"/>
    <w:rsid w:val="00C070D9"/>
    <w:rsid w:val="00C23067"/>
    <w:rsid w:val="00C2436E"/>
    <w:rsid w:val="00C248AC"/>
    <w:rsid w:val="00C25B6F"/>
    <w:rsid w:val="00C2660A"/>
    <w:rsid w:val="00C32814"/>
    <w:rsid w:val="00C41B12"/>
    <w:rsid w:val="00C5463D"/>
    <w:rsid w:val="00C562B9"/>
    <w:rsid w:val="00C633B3"/>
    <w:rsid w:val="00C64B91"/>
    <w:rsid w:val="00C7711B"/>
    <w:rsid w:val="00C83C91"/>
    <w:rsid w:val="00C96C74"/>
    <w:rsid w:val="00C976FE"/>
    <w:rsid w:val="00CA695B"/>
    <w:rsid w:val="00CA7958"/>
    <w:rsid w:val="00CB1265"/>
    <w:rsid w:val="00CB538D"/>
    <w:rsid w:val="00CB64EE"/>
    <w:rsid w:val="00CC05B4"/>
    <w:rsid w:val="00CC383F"/>
    <w:rsid w:val="00CC75D3"/>
    <w:rsid w:val="00CC779C"/>
    <w:rsid w:val="00CE1556"/>
    <w:rsid w:val="00CE754F"/>
    <w:rsid w:val="00CF4C33"/>
    <w:rsid w:val="00CF539D"/>
    <w:rsid w:val="00D01A24"/>
    <w:rsid w:val="00D067A6"/>
    <w:rsid w:val="00D06EB8"/>
    <w:rsid w:val="00D132BA"/>
    <w:rsid w:val="00D16883"/>
    <w:rsid w:val="00D20888"/>
    <w:rsid w:val="00D34B5A"/>
    <w:rsid w:val="00D57FE4"/>
    <w:rsid w:val="00D60CAF"/>
    <w:rsid w:val="00D619D5"/>
    <w:rsid w:val="00D62420"/>
    <w:rsid w:val="00D93867"/>
    <w:rsid w:val="00DA0E33"/>
    <w:rsid w:val="00DB1EA3"/>
    <w:rsid w:val="00DB6402"/>
    <w:rsid w:val="00DC64B3"/>
    <w:rsid w:val="00DD0687"/>
    <w:rsid w:val="00DD089C"/>
    <w:rsid w:val="00DD32EC"/>
    <w:rsid w:val="00DD6935"/>
    <w:rsid w:val="00DE1BBB"/>
    <w:rsid w:val="00DE6020"/>
    <w:rsid w:val="00DE65C1"/>
    <w:rsid w:val="00DF04E9"/>
    <w:rsid w:val="00DF1459"/>
    <w:rsid w:val="00E01C73"/>
    <w:rsid w:val="00E1362E"/>
    <w:rsid w:val="00E15325"/>
    <w:rsid w:val="00E30B07"/>
    <w:rsid w:val="00E30F38"/>
    <w:rsid w:val="00E327E0"/>
    <w:rsid w:val="00E3324D"/>
    <w:rsid w:val="00E349A1"/>
    <w:rsid w:val="00E51968"/>
    <w:rsid w:val="00E52E7F"/>
    <w:rsid w:val="00E53C0D"/>
    <w:rsid w:val="00E53E71"/>
    <w:rsid w:val="00E57D94"/>
    <w:rsid w:val="00E62AA1"/>
    <w:rsid w:val="00E62C86"/>
    <w:rsid w:val="00E62F1A"/>
    <w:rsid w:val="00E65A95"/>
    <w:rsid w:val="00E8690C"/>
    <w:rsid w:val="00E86E64"/>
    <w:rsid w:val="00E9651A"/>
    <w:rsid w:val="00EA3F9B"/>
    <w:rsid w:val="00EA5571"/>
    <w:rsid w:val="00EA5701"/>
    <w:rsid w:val="00EA7E73"/>
    <w:rsid w:val="00EB1768"/>
    <w:rsid w:val="00EB28B9"/>
    <w:rsid w:val="00EC0F8F"/>
    <w:rsid w:val="00ED610A"/>
    <w:rsid w:val="00ED624A"/>
    <w:rsid w:val="00EE0095"/>
    <w:rsid w:val="00EE15CF"/>
    <w:rsid w:val="00EE4A63"/>
    <w:rsid w:val="00EE6225"/>
    <w:rsid w:val="00EF033F"/>
    <w:rsid w:val="00EF0D19"/>
    <w:rsid w:val="00EF15E7"/>
    <w:rsid w:val="00EF782F"/>
    <w:rsid w:val="00EF7937"/>
    <w:rsid w:val="00F015C8"/>
    <w:rsid w:val="00F063F8"/>
    <w:rsid w:val="00F102F8"/>
    <w:rsid w:val="00F11834"/>
    <w:rsid w:val="00F12E32"/>
    <w:rsid w:val="00F16545"/>
    <w:rsid w:val="00F2678A"/>
    <w:rsid w:val="00F31DCF"/>
    <w:rsid w:val="00F47944"/>
    <w:rsid w:val="00F51BD7"/>
    <w:rsid w:val="00F51CA8"/>
    <w:rsid w:val="00F53FF4"/>
    <w:rsid w:val="00F56542"/>
    <w:rsid w:val="00F6014B"/>
    <w:rsid w:val="00F607E4"/>
    <w:rsid w:val="00F64A11"/>
    <w:rsid w:val="00F65A7C"/>
    <w:rsid w:val="00F65D86"/>
    <w:rsid w:val="00F72B98"/>
    <w:rsid w:val="00F75B9E"/>
    <w:rsid w:val="00F75C05"/>
    <w:rsid w:val="00F775E5"/>
    <w:rsid w:val="00F84674"/>
    <w:rsid w:val="00F85196"/>
    <w:rsid w:val="00F86C59"/>
    <w:rsid w:val="00F90DDA"/>
    <w:rsid w:val="00FA2A73"/>
    <w:rsid w:val="00FA65FA"/>
    <w:rsid w:val="00FB632D"/>
    <w:rsid w:val="00FB6886"/>
    <w:rsid w:val="00FB7E6F"/>
    <w:rsid w:val="00FC2AA3"/>
    <w:rsid w:val="00FC3DB6"/>
    <w:rsid w:val="00FC4416"/>
    <w:rsid w:val="00FC50A2"/>
    <w:rsid w:val="00FC6854"/>
    <w:rsid w:val="00FD1307"/>
    <w:rsid w:val="00FD19A5"/>
    <w:rsid w:val="00FD5AB2"/>
    <w:rsid w:val="00FE07BF"/>
    <w:rsid w:val="00FE11DA"/>
    <w:rsid w:val="00FE2935"/>
    <w:rsid w:val="00FE2CEF"/>
    <w:rsid w:val="00FE47B9"/>
    <w:rsid w:val="00FE7C85"/>
    <w:rsid w:val="01047B02"/>
    <w:rsid w:val="0110B1D4"/>
    <w:rsid w:val="012988C4"/>
    <w:rsid w:val="02126269"/>
    <w:rsid w:val="024AE7AC"/>
    <w:rsid w:val="0259F309"/>
    <w:rsid w:val="02E3553C"/>
    <w:rsid w:val="03C0C6D7"/>
    <w:rsid w:val="05774716"/>
    <w:rsid w:val="05E42C94"/>
    <w:rsid w:val="071A2810"/>
    <w:rsid w:val="080F6494"/>
    <w:rsid w:val="08A0BD6A"/>
    <w:rsid w:val="08BF8C32"/>
    <w:rsid w:val="08C01774"/>
    <w:rsid w:val="08E3D2E0"/>
    <w:rsid w:val="0B757084"/>
    <w:rsid w:val="0BFC6C2D"/>
    <w:rsid w:val="0C9860B3"/>
    <w:rsid w:val="0C9D6A5D"/>
    <w:rsid w:val="0D3D6CF0"/>
    <w:rsid w:val="0D43D70C"/>
    <w:rsid w:val="0D7FED22"/>
    <w:rsid w:val="0D983C8E"/>
    <w:rsid w:val="0DBDFF2D"/>
    <w:rsid w:val="0F0CDA61"/>
    <w:rsid w:val="0F375954"/>
    <w:rsid w:val="1088C229"/>
    <w:rsid w:val="11D21E7E"/>
    <w:rsid w:val="11FA0ED9"/>
    <w:rsid w:val="124E6AFA"/>
    <w:rsid w:val="130D50C6"/>
    <w:rsid w:val="146B32E0"/>
    <w:rsid w:val="159DEFB8"/>
    <w:rsid w:val="15C38663"/>
    <w:rsid w:val="17B6DB98"/>
    <w:rsid w:val="182805C0"/>
    <w:rsid w:val="185F5A79"/>
    <w:rsid w:val="18CCF928"/>
    <w:rsid w:val="190FCE27"/>
    <w:rsid w:val="1973E72A"/>
    <w:rsid w:val="1A66472B"/>
    <w:rsid w:val="1ACE7295"/>
    <w:rsid w:val="1B002107"/>
    <w:rsid w:val="1C37C3B6"/>
    <w:rsid w:val="1D2FD0EA"/>
    <w:rsid w:val="1D442C78"/>
    <w:rsid w:val="1E5DFC81"/>
    <w:rsid w:val="1EA9CF46"/>
    <w:rsid w:val="1FF02338"/>
    <w:rsid w:val="201F8C16"/>
    <w:rsid w:val="2043271E"/>
    <w:rsid w:val="20B50271"/>
    <w:rsid w:val="22CB2C65"/>
    <w:rsid w:val="24FDFC04"/>
    <w:rsid w:val="251065AA"/>
    <w:rsid w:val="2513380F"/>
    <w:rsid w:val="272AF212"/>
    <w:rsid w:val="28D55E3D"/>
    <w:rsid w:val="2950ADC9"/>
    <w:rsid w:val="2A7D3746"/>
    <w:rsid w:val="2AAB02F0"/>
    <w:rsid w:val="2B52937E"/>
    <w:rsid w:val="2BE40831"/>
    <w:rsid w:val="2C826CE6"/>
    <w:rsid w:val="2D7B0B1B"/>
    <w:rsid w:val="2D90AAF7"/>
    <w:rsid w:val="2FBF5A5D"/>
    <w:rsid w:val="2FC75651"/>
    <w:rsid w:val="2FD9DD49"/>
    <w:rsid w:val="32C198C8"/>
    <w:rsid w:val="32F62D6D"/>
    <w:rsid w:val="347D2EE5"/>
    <w:rsid w:val="35C9E5DC"/>
    <w:rsid w:val="36B141EE"/>
    <w:rsid w:val="36FD7E26"/>
    <w:rsid w:val="37BB39C9"/>
    <w:rsid w:val="380496C8"/>
    <w:rsid w:val="3A1228E0"/>
    <w:rsid w:val="3A2597D1"/>
    <w:rsid w:val="3B7AB33F"/>
    <w:rsid w:val="3BA2D57F"/>
    <w:rsid w:val="3C30F8E2"/>
    <w:rsid w:val="3DBED1E8"/>
    <w:rsid w:val="3EE5445F"/>
    <w:rsid w:val="3F520B3E"/>
    <w:rsid w:val="3F666E70"/>
    <w:rsid w:val="3FE56293"/>
    <w:rsid w:val="4003D8D3"/>
    <w:rsid w:val="40AAFA22"/>
    <w:rsid w:val="40EAA388"/>
    <w:rsid w:val="4232AA58"/>
    <w:rsid w:val="428D5F16"/>
    <w:rsid w:val="428E97BE"/>
    <w:rsid w:val="43A3E5AF"/>
    <w:rsid w:val="441C3314"/>
    <w:rsid w:val="44A1AA57"/>
    <w:rsid w:val="453F8BC9"/>
    <w:rsid w:val="456AEF24"/>
    <w:rsid w:val="4580AA19"/>
    <w:rsid w:val="45CC1DCD"/>
    <w:rsid w:val="4628C8F6"/>
    <w:rsid w:val="466584F5"/>
    <w:rsid w:val="4677B852"/>
    <w:rsid w:val="471946C8"/>
    <w:rsid w:val="48160392"/>
    <w:rsid w:val="49EB7109"/>
    <w:rsid w:val="4E08F378"/>
    <w:rsid w:val="4E488C9D"/>
    <w:rsid w:val="4EAA9455"/>
    <w:rsid w:val="4F208569"/>
    <w:rsid w:val="50D188A7"/>
    <w:rsid w:val="50EF2B52"/>
    <w:rsid w:val="5148C56D"/>
    <w:rsid w:val="51879857"/>
    <w:rsid w:val="525B8C17"/>
    <w:rsid w:val="537C7469"/>
    <w:rsid w:val="53A3D674"/>
    <w:rsid w:val="553BAAC6"/>
    <w:rsid w:val="55614C5E"/>
    <w:rsid w:val="57AB0F6C"/>
    <w:rsid w:val="57D62EA7"/>
    <w:rsid w:val="57E951F9"/>
    <w:rsid w:val="5886417A"/>
    <w:rsid w:val="58D7686A"/>
    <w:rsid w:val="58E00A06"/>
    <w:rsid w:val="593D3328"/>
    <w:rsid w:val="59CC8D72"/>
    <w:rsid w:val="5A3EE1A9"/>
    <w:rsid w:val="5CB6CBD1"/>
    <w:rsid w:val="5CBA0FE4"/>
    <w:rsid w:val="5CDDACAE"/>
    <w:rsid w:val="5D145DF0"/>
    <w:rsid w:val="5D382587"/>
    <w:rsid w:val="5D4EB477"/>
    <w:rsid w:val="5D643EE7"/>
    <w:rsid w:val="5D838DF8"/>
    <w:rsid w:val="5DBAB3F2"/>
    <w:rsid w:val="5E187D74"/>
    <w:rsid w:val="5E3B8655"/>
    <w:rsid w:val="5E87BA59"/>
    <w:rsid w:val="5F2B096C"/>
    <w:rsid w:val="6046E4E2"/>
    <w:rsid w:val="6152E533"/>
    <w:rsid w:val="619C83B6"/>
    <w:rsid w:val="619F34A7"/>
    <w:rsid w:val="61A59EFD"/>
    <w:rsid w:val="625F8AF9"/>
    <w:rsid w:val="62C30E77"/>
    <w:rsid w:val="62C4968B"/>
    <w:rsid w:val="63169084"/>
    <w:rsid w:val="63AB4F1D"/>
    <w:rsid w:val="6503C56F"/>
    <w:rsid w:val="65827CF9"/>
    <w:rsid w:val="662D6FDD"/>
    <w:rsid w:val="66F8E93C"/>
    <w:rsid w:val="67CC3596"/>
    <w:rsid w:val="6814EB2B"/>
    <w:rsid w:val="697C3BBF"/>
    <w:rsid w:val="69B0BB8C"/>
    <w:rsid w:val="69CE323B"/>
    <w:rsid w:val="6B03D658"/>
    <w:rsid w:val="6C40C768"/>
    <w:rsid w:val="6C4BA94B"/>
    <w:rsid w:val="6CFA60E0"/>
    <w:rsid w:val="6D390906"/>
    <w:rsid w:val="6D9C4DAA"/>
    <w:rsid w:val="6E7D1D53"/>
    <w:rsid w:val="6E7EB883"/>
    <w:rsid w:val="6E842CAF"/>
    <w:rsid w:val="6EC49AAF"/>
    <w:rsid w:val="6EF8CEF4"/>
    <w:rsid w:val="6F94530E"/>
    <w:rsid w:val="70AB2DBF"/>
    <w:rsid w:val="7130236F"/>
    <w:rsid w:val="714F2EFE"/>
    <w:rsid w:val="727D1035"/>
    <w:rsid w:val="746F47AF"/>
    <w:rsid w:val="748FA14C"/>
    <w:rsid w:val="74AF3A75"/>
    <w:rsid w:val="754B0B57"/>
    <w:rsid w:val="7569DA1F"/>
    <w:rsid w:val="756F1958"/>
    <w:rsid w:val="763B2231"/>
    <w:rsid w:val="766E1DF5"/>
    <w:rsid w:val="7739591C"/>
    <w:rsid w:val="78117D8C"/>
    <w:rsid w:val="7904D074"/>
    <w:rsid w:val="7A5557F1"/>
    <w:rsid w:val="7AA5D1FD"/>
    <w:rsid w:val="7ACFB159"/>
    <w:rsid w:val="7CD4B459"/>
    <w:rsid w:val="7D7537A0"/>
    <w:rsid w:val="7E819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64532"/>
  <w15:chartTrackingRefBased/>
  <w15:docId w15:val="{5FA06522-D07B-4EA2-BFF7-A2A3630B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AED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12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6A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36A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6A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6AED"/>
    <w:rPr>
      <w:sz w:val="20"/>
      <w:szCs w:val="20"/>
    </w:rPr>
  </w:style>
  <w:style w:type="table" w:styleId="TableGrid">
    <w:name w:val="Table Grid"/>
    <w:basedOn w:val="TableNormal"/>
    <w:uiPriority w:val="59"/>
    <w:rsid w:val="0083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36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36AED"/>
  </w:style>
  <w:style w:type="character" w:customStyle="1" w:styleId="eop">
    <w:name w:val="eop"/>
    <w:basedOn w:val="DefaultParagraphFont"/>
    <w:rsid w:val="00836AED"/>
  </w:style>
  <w:style w:type="character" w:customStyle="1" w:styleId="scxw37983376">
    <w:name w:val="scxw37983376"/>
    <w:basedOn w:val="DefaultParagraphFont"/>
    <w:rsid w:val="00836AED"/>
  </w:style>
  <w:style w:type="paragraph" w:styleId="Header">
    <w:name w:val="header"/>
    <w:basedOn w:val="Normal"/>
    <w:link w:val="HeaderChar"/>
    <w:uiPriority w:val="99"/>
    <w:unhideWhenUsed/>
    <w:rsid w:val="00836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AED"/>
  </w:style>
  <w:style w:type="table" w:styleId="PlainTable1">
    <w:name w:val="Plain Table 1"/>
    <w:basedOn w:val="TableNormal"/>
    <w:uiPriority w:val="41"/>
    <w:rsid w:val="00836A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836AED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A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AED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53D7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53D7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185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5A7B"/>
  </w:style>
  <w:style w:type="paragraph" w:styleId="Revision">
    <w:name w:val="Revision"/>
    <w:hidden/>
    <w:uiPriority w:val="99"/>
    <w:semiHidden/>
    <w:rsid w:val="00C070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0E5E4E"/>
    <w:rPr>
      <w:color w:val="2B579A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CB12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5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jpg"/><Relationship Id="rId18" Type="http://schemas.openxmlformats.org/officeDocument/2006/relationships/hyperlink" Target="https://one.walmart.com/content/uswire/en_us/work1/global-governance/digital-citizenship/data-policies/data_governance/dg-procedures/dg-pr-01.html" TargetMode="External"/><Relationship Id="rId26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21" Type="http://schemas.openxmlformats.org/officeDocument/2006/relationships/hyperlink" Target="https://walmartglobal.service-now.com/wm_sp/?id=kb_article_view&amp;sys_kb_id=edf1f37b47361dd802996433846d431b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mlink/hellossp" TargetMode="External"/><Relationship Id="rId17" Type="http://schemas.openxmlformats.org/officeDocument/2006/relationships/hyperlink" Target="https://one.walmart.com/content/uswire/en_us/work1/home-office/information-security0/ssp.htm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ne.walmart.com/content/uswire/en_us/work1/global-governance/digital-citizenship/protect-privacy/access-privacy-risks.html" TargetMode="External"/><Relationship Id="rId20" Type="http://schemas.openxmlformats.org/officeDocument/2006/relationships/hyperlink" Target="https://teams.wal-mart.com/sites/GBSConnect/SitePages/APM-Onboarding.aspx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mlink/apm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one.walmart.com/content/uswire/en_us/work1/technology/global-tech/tech-policy-digital-library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almartglobal.service-now.com/wm_sp?id=sc_cat_item&amp;sys_id=8667c542db9af3089b0a9609db961925" TargetMode="External"/><Relationship Id="rId19" Type="http://schemas.openxmlformats.org/officeDocument/2006/relationships/hyperlink" Target="https://walmartglobal.service-now.com/wm_sp?id=sc_cat_item_guide&amp;sys_id=e5a706c887c3cd102d2433fc3fbb35c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one.walmart.com/content/uswire/en_us/work1/policies/non-people-policies/data-governance.html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A67E9064-908F-4F4C-9893-0FA7B2153F26}">
    <t:Anchor>
      <t:Comment id="1886569219"/>
    </t:Anchor>
    <t:History>
      <t:Event id="{867DCAFE-35BD-447B-B9C2-F6D49D769178}" time="2022-10-14T02:26:42.252Z">
        <t:Attribution userId="S::rdavis3@homeoffice.wal-mart.com::15599473-6e28-4e6d-ab4b-0b7ade8a234d" userProvider="AD" userName="Rebecca Davis"/>
        <t:Anchor>
          <t:Comment id="1886569219"/>
        </t:Anchor>
        <t:Create/>
      </t:Event>
      <t:Event id="{173B4CA6-21DF-49A3-B964-A309CED9C6C4}" time="2022-10-14T02:26:42.252Z">
        <t:Attribution userId="S::rdavis3@homeoffice.wal-mart.com::15599473-6e28-4e6d-ab4b-0b7ade8a234d" userProvider="AD" userName="Rebecca Davis"/>
        <t:Anchor>
          <t:Comment id="1886569219"/>
        </t:Anchor>
        <t:Assign userId="S::r0t06sk@homeoffice.wal-mart.com::9ca1aab3-6730-45ea-8461-a4f00c2a1a05" userProvider="AD" userName="Ray Thomas Jr."/>
      </t:Event>
      <t:Event id="{AFC665E2-1E14-4AAD-85A4-28F91536B221}" time="2022-10-14T02:26:42.252Z">
        <t:Attribution userId="S::rdavis3@homeoffice.wal-mart.com::15599473-6e28-4e6d-ab4b-0b7ade8a234d" userProvider="AD" userName="Rebecca Davis"/>
        <t:Anchor>
          <t:Comment id="1886569219"/>
        </t:Anchor>
        <t:SetTitle title="@Ray Thomas Jr. _ I made these edits to do a better job of distinguishing between access restrictions and protective controls. Also the &quot;otherwise approved by Legal to receive the information&quot; is intended to capture those relationships, particularly at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19fed24-1433-438a-a7f0-7769857fab23">
      <UserInfo>
        <DisplayName>Jael Lewis</DisplayName>
        <AccountId>276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C35EC340833843898C3A314719E363" ma:contentTypeVersion="6" ma:contentTypeDescription="Create a new document." ma:contentTypeScope="" ma:versionID="7937b4d710e34d98c1d5ff492899b34d">
  <xsd:schema xmlns:xsd="http://www.w3.org/2001/XMLSchema" xmlns:xs="http://www.w3.org/2001/XMLSchema" xmlns:p="http://schemas.microsoft.com/office/2006/metadata/properties" xmlns:ns2="b4f1275b-b1dd-42b9-817e-a4282c61ef2d" xmlns:ns3="f19fed24-1433-438a-a7f0-7769857fab23" targetNamespace="http://schemas.microsoft.com/office/2006/metadata/properties" ma:root="true" ma:fieldsID="8dac0b6e60b7ef3c35d02d990f998b89" ns2:_="" ns3:_="">
    <xsd:import namespace="b4f1275b-b1dd-42b9-817e-a4282c61ef2d"/>
    <xsd:import namespace="f19fed24-1433-438a-a7f0-7769857fa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1275b-b1dd-42b9-817e-a4282c61e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fed24-1433-438a-a7f0-7769857fa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6F4A0E-FF6B-4797-927E-87FA3F9474B1}">
  <ds:schemaRefs>
    <ds:schemaRef ds:uri="http://schemas.microsoft.com/office/2006/metadata/properties"/>
    <ds:schemaRef ds:uri="http://schemas.microsoft.com/office/infopath/2007/PartnerControls"/>
    <ds:schemaRef ds:uri="f19fed24-1433-438a-a7f0-7769857fab23"/>
  </ds:schemaRefs>
</ds:datastoreItem>
</file>

<file path=customXml/itemProps2.xml><?xml version="1.0" encoding="utf-8"?>
<ds:datastoreItem xmlns:ds="http://schemas.openxmlformats.org/officeDocument/2006/customXml" ds:itemID="{26B96A60-1F97-4D4F-ADC1-7F0DE0DBF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f1275b-b1dd-42b9-817e-a4282c61ef2d"/>
    <ds:schemaRef ds:uri="f19fed24-1433-438a-a7f0-7769857fa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9498EF-BA06-446A-A073-B688B86BC4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Davis</dc:creator>
  <cp:keywords/>
  <dc:description/>
  <cp:lastModifiedBy>Dustin Parks</cp:lastModifiedBy>
  <cp:revision>269</cp:revision>
  <dcterms:created xsi:type="dcterms:W3CDTF">2022-08-28T08:48:00Z</dcterms:created>
  <dcterms:modified xsi:type="dcterms:W3CDTF">2023-08-04T21:21:00Z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4820e8-223f-4ed2-bd95-81c83f641284_Enabled">
    <vt:lpwstr>true</vt:lpwstr>
  </property>
  <property fmtid="{D5CDD505-2E9C-101B-9397-08002B2CF9AE}" pid="3" name="MSIP_Label_b24820e8-223f-4ed2-bd95-81c83f641284_SetDate">
    <vt:lpwstr>2022-08-27T21:48:57Z</vt:lpwstr>
  </property>
  <property fmtid="{D5CDD505-2E9C-101B-9397-08002B2CF9AE}" pid="4" name="MSIP_Label_b24820e8-223f-4ed2-bd95-81c83f641284_Method">
    <vt:lpwstr>Standard</vt:lpwstr>
  </property>
  <property fmtid="{D5CDD505-2E9C-101B-9397-08002B2CF9AE}" pid="5" name="MSIP_Label_b24820e8-223f-4ed2-bd95-81c83f641284_Name">
    <vt:lpwstr>b24820e8-223f-4ed2-bd95-81c83f641284</vt:lpwstr>
  </property>
  <property fmtid="{D5CDD505-2E9C-101B-9397-08002B2CF9AE}" pid="6" name="MSIP_Label_b24820e8-223f-4ed2-bd95-81c83f641284_SiteId">
    <vt:lpwstr>3cbcc3d3-094d-4006-9849-0d11d61f484d</vt:lpwstr>
  </property>
  <property fmtid="{D5CDD505-2E9C-101B-9397-08002B2CF9AE}" pid="7" name="MSIP_Label_b24820e8-223f-4ed2-bd95-81c83f641284_ActionId">
    <vt:lpwstr>e01a9fff-344e-4927-b529-db1377f342c8</vt:lpwstr>
  </property>
  <property fmtid="{D5CDD505-2E9C-101B-9397-08002B2CF9AE}" pid="8" name="MSIP_Label_b24820e8-223f-4ed2-bd95-81c83f641284_ContentBits">
    <vt:lpwstr>0</vt:lpwstr>
  </property>
  <property fmtid="{D5CDD505-2E9C-101B-9397-08002B2CF9AE}" pid="9" name="ContentTypeId">
    <vt:lpwstr>0x0101006AC35EC340833843898C3A314719E363</vt:lpwstr>
  </property>
</Properties>
</file>