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4E62D" w14:textId="70F17425" w:rsidR="00515C48" w:rsidRPr="00DB7DB9" w:rsidRDefault="00B21D35" w:rsidP="003F5E9D">
      <w:pPr>
        <w:shd w:val="clear" w:color="auto" w:fill="FFFFFF"/>
        <w:spacing w:after="0"/>
        <w:outlineLvl w:val="4"/>
        <w:rPr>
          <w:rFonts w:ascii="Bogle" w:eastAsia="Times New Roman" w:hAnsi="Bogle" w:cs="Times New Roman"/>
          <w:b/>
          <w:bCs/>
          <w:color w:val="0070C0"/>
          <w:sz w:val="32"/>
          <w:szCs w:val="32"/>
        </w:rPr>
      </w:pPr>
      <w:r w:rsidRPr="00160DD4">
        <w:rPr>
          <w:rFonts w:ascii="Bogle" w:eastAsia="Times New Roman" w:hAnsi="Bogle" w:cs="Times New Roman"/>
          <w:b/>
          <w:bCs/>
          <w:color w:val="0070C0"/>
          <w:sz w:val="32"/>
          <w:szCs w:val="32"/>
        </w:rPr>
        <w:t>Global</w:t>
      </w:r>
      <w:r w:rsidRPr="00051E23">
        <w:rPr>
          <w:rFonts w:ascii="Bogle" w:eastAsia="Times New Roman" w:hAnsi="Bogle" w:cs="Times New Roman"/>
          <w:b/>
          <w:bCs/>
          <w:color w:val="0070C0"/>
          <w:sz w:val="32"/>
          <w:szCs w:val="32"/>
        </w:rPr>
        <w:t xml:space="preserve"> </w:t>
      </w:r>
      <w:r w:rsidR="00515C48" w:rsidRPr="00051E23">
        <w:rPr>
          <w:rFonts w:ascii="Bogle" w:eastAsia="Times New Roman" w:hAnsi="Bogle" w:cs="Times New Roman"/>
          <w:b/>
          <w:bCs/>
          <w:color w:val="0070C0"/>
          <w:sz w:val="32"/>
          <w:szCs w:val="32"/>
        </w:rPr>
        <w:t>Data</w:t>
      </w:r>
      <w:r w:rsidR="00515C48" w:rsidRPr="00DB7DB9">
        <w:rPr>
          <w:rFonts w:ascii="Bogle" w:eastAsia="Times New Roman" w:hAnsi="Bogle" w:cs="Times New Roman"/>
          <w:b/>
          <w:bCs/>
          <w:color w:val="0070C0"/>
          <w:sz w:val="32"/>
          <w:szCs w:val="32"/>
        </w:rPr>
        <w:t xml:space="preserve"> Governance Policy</w:t>
      </w:r>
      <w:r w:rsidR="00280D2F">
        <w:rPr>
          <w:rFonts w:ascii="Bogle" w:eastAsia="Times New Roman" w:hAnsi="Bogle" w:cs="Times New Roman"/>
          <w:b/>
          <w:bCs/>
          <w:color w:val="0070C0"/>
          <w:sz w:val="32"/>
          <w:szCs w:val="32"/>
        </w:rPr>
        <w:t xml:space="preserve"> </w:t>
      </w:r>
    </w:p>
    <w:p w14:paraId="1FFF45A9" w14:textId="77777777" w:rsidR="00515C48" w:rsidRPr="00DB7DB9" w:rsidRDefault="00515C48" w:rsidP="003F5E9D">
      <w:pPr>
        <w:shd w:val="clear" w:color="auto" w:fill="FFFFFF"/>
        <w:spacing w:after="0"/>
        <w:outlineLvl w:val="4"/>
        <w:rPr>
          <w:rFonts w:ascii="Bogle" w:eastAsia="Times New Roman" w:hAnsi="Bogle" w:cs="Times New Roman"/>
          <w:b/>
          <w:bCs/>
          <w:color w:val="0070C0"/>
          <w:sz w:val="32"/>
          <w:szCs w:val="32"/>
        </w:rPr>
      </w:pPr>
      <w:r w:rsidRPr="00DB7DB9">
        <w:rPr>
          <w:rFonts w:ascii="Bogle" w:eastAsia="Times New Roman" w:hAnsi="Bogle" w:cs="Times New Roman"/>
          <w:b/>
          <w:bCs/>
          <w:color w:val="0070C0"/>
          <w:sz w:val="32"/>
          <w:szCs w:val="32"/>
        </w:rPr>
        <w:t>DC-DG-01</w:t>
      </w:r>
    </w:p>
    <w:p w14:paraId="1F201ACB" w14:textId="77777777" w:rsidR="00515C48" w:rsidRPr="00DB7DB9" w:rsidRDefault="00515C48" w:rsidP="003F5E9D">
      <w:pPr>
        <w:shd w:val="clear" w:color="auto" w:fill="FFFFFF"/>
        <w:spacing w:after="0"/>
        <w:outlineLvl w:val="4"/>
        <w:rPr>
          <w:rFonts w:ascii="Bogle" w:eastAsia="Times New Roman" w:hAnsi="Bogle" w:cs="Times New Roman"/>
          <w:b/>
          <w:bCs/>
          <w:color w:val="0070C0"/>
          <w:sz w:val="20"/>
          <w:szCs w:val="20"/>
        </w:rPr>
      </w:pPr>
    </w:p>
    <w:p w14:paraId="2DB0B2A4" w14:textId="77777777" w:rsidR="00515C48" w:rsidRPr="00DB7DB9" w:rsidRDefault="00515C48" w:rsidP="003F5E9D">
      <w:pPr>
        <w:shd w:val="clear" w:color="auto" w:fill="FFFFFF"/>
        <w:spacing w:after="0"/>
        <w:outlineLvl w:val="4"/>
        <w:rPr>
          <w:rFonts w:ascii="Bogle" w:eastAsia="Times New Roman" w:hAnsi="Bogle" w:cs="Times New Roman"/>
          <w:b/>
          <w:bCs/>
          <w:color w:val="0070C0"/>
          <w:sz w:val="28"/>
          <w:szCs w:val="28"/>
        </w:rPr>
      </w:pPr>
      <w:r w:rsidRPr="00DB7DB9">
        <w:rPr>
          <w:rFonts w:ascii="Bogle" w:eastAsia="Times New Roman" w:hAnsi="Bogle" w:cs="Times New Roman"/>
          <w:b/>
          <w:bCs/>
          <w:color w:val="0070C0"/>
          <w:sz w:val="28"/>
          <w:szCs w:val="28"/>
        </w:rPr>
        <w:t>Purpose/Overview</w:t>
      </w:r>
    </w:p>
    <w:p w14:paraId="71BA98BA" w14:textId="24DD021F" w:rsidR="1DA1330D" w:rsidRDefault="0E65594B" w:rsidP="1C4B6705">
      <w:pPr>
        <w:shd w:val="clear" w:color="auto" w:fill="FFFFFF" w:themeFill="background1"/>
        <w:spacing w:after="0"/>
        <w:rPr>
          <w:rFonts w:ascii="Bogle" w:eastAsia="Times New Roman" w:hAnsi="Bogle" w:cs="Times New Roman"/>
          <w:color w:val="333333"/>
          <w:sz w:val="20"/>
          <w:szCs w:val="20"/>
        </w:rPr>
      </w:pPr>
      <w:r w:rsidRPr="04025D5C">
        <w:rPr>
          <w:rFonts w:ascii="Bogle" w:eastAsia="Times New Roman" w:hAnsi="Bogle" w:cs="Times New Roman"/>
          <w:color w:val="333333"/>
          <w:sz w:val="20"/>
          <w:szCs w:val="20"/>
        </w:rPr>
        <w:t>Th</w:t>
      </w:r>
      <w:r w:rsidR="0054105F">
        <w:rPr>
          <w:rFonts w:ascii="Bogle" w:eastAsia="Times New Roman" w:hAnsi="Bogle" w:cs="Times New Roman"/>
          <w:color w:val="333333"/>
          <w:sz w:val="20"/>
          <w:szCs w:val="20"/>
        </w:rPr>
        <w:t>is</w:t>
      </w:r>
      <w:r w:rsidRPr="04025D5C">
        <w:rPr>
          <w:rFonts w:ascii="Bogle" w:eastAsia="Times New Roman" w:hAnsi="Bogle" w:cs="Times New Roman"/>
          <w:color w:val="333333"/>
          <w:sz w:val="20"/>
          <w:szCs w:val="20"/>
        </w:rPr>
        <w:t xml:space="preserve"> Global Data Governance Policy provides the foundation for effective </w:t>
      </w:r>
      <w:r w:rsidR="162DBC44" w:rsidRPr="04025D5C">
        <w:rPr>
          <w:rFonts w:ascii="Bogle" w:eastAsia="Times New Roman" w:hAnsi="Bogle" w:cs="Times New Roman"/>
          <w:color w:val="333333"/>
          <w:sz w:val="20"/>
          <w:szCs w:val="20"/>
        </w:rPr>
        <w:t xml:space="preserve">and compliant </w:t>
      </w:r>
      <w:r w:rsidRPr="04025D5C">
        <w:rPr>
          <w:rFonts w:ascii="Bogle" w:eastAsia="Times New Roman" w:hAnsi="Bogle" w:cs="Times New Roman"/>
          <w:color w:val="333333"/>
          <w:sz w:val="20"/>
          <w:szCs w:val="20"/>
        </w:rPr>
        <w:t>data governance at Walmart</w:t>
      </w:r>
      <w:r w:rsidR="005D5050">
        <w:rPr>
          <w:rFonts w:ascii="Bogle" w:eastAsia="Times New Roman" w:hAnsi="Bogle" w:cs="Times New Roman"/>
          <w:color w:val="333333"/>
          <w:sz w:val="20"/>
          <w:szCs w:val="20"/>
        </w:rPr>
        <w:t xml:space="preserve"> </w:t>
      </w:r>
      <w:r w:rsidR="2D9AA6CA" w:rsidRPr="04025D5C">
        <w:rPr>
          <w:rFonts w:ascii="Bogle" w:eastAsia="Times New Roman" w:hAnsi="Bogle" w:cs="Times New Roman"/>
          <w:color w:val="333333"/>
          <w:sz w:val="20"/>
          <w:szCs w:val="20"/>
        </w:rPr>
        <w:t>by defining the roles and responsibilities that</w:t>
      </w:r>
      <w:r w:rsidR="301C3669" w:rsidRPr="04025D5C">
        <w:rPr>
          <w:rFonts w:ascii="Bogle" w:eastAsia="Times New Roman" w:hAnsi="Bogle" w:cs="Times New Roman"/>
          <w:color w:val="333333"/>
          <w:sz w:val="20"/>
          <w:szCs w:val="20"/>
        </w:rPr>
        <w:t xml:space="preserve"> establish and</w:t>
      </w:r>
      <w:r w:rsidR="2D9AA6CA" w:rsidRPr="04025D5C">
        <w:rPr>
          <w:rFonts w:ascii="Bogle" w:eastAsia="Times New Roman" w:hAnsi="Bogle" w:cs="Times New Roman"/>
          <w:color w:val="333333"/>
          <w:sz w:val="20"/>
          <w:szCs w:val="20"/>
        </w:rPr>
        <w:t xml:space="preserve"> carry out the requirements for effective management of Walmart Data.  </w:t>
      </w:r>
      <w:r w:rsidR="3693256D" w:rsidRPr="04025D5C">
        <w:rPr>
          <w:rFonts w:ascii="Bogle" w:eastAsia="Times New Roman" w:hAnsi="Bogle" w:cs="Times New Roman"/>
          <w:color w:val="333333"/>
          <w:sz w:val="20"/>
          <w:szCs w:val="20"/>
        </w:rPr>
        <w:t xml:space="preserve">Compliance with this </w:t>
      </w:r>
      <w:r w:rsidR="0054105F" w:rsidRPr="04025D5C">
        <w:rPr>
          <w:rFonts w:ascii="Bogle" w:eastAsia="Times New Roman" w:hAnsi="Bogle" w:cs="Times New Roman"/>
          <w:color w:val="333333"/>
          <w:sz w:val="20"/>
          <w:szCs w:val="20"/>
        </w:rPr>
        <w:t xml:space="preserve">Policy </w:t>
      </w:r>
      <w:r w:rsidR="194D09AB" w:rsidRPr="04025D5C">
        <w:rPr>
          <w:rFonts w:ascii="Bogle" w:eastAsia="Times New Roman" w:hAnsi="Bogle" w:cs="Times New Roman"/>
          <w:color w:val="333333"/>
          <w:sz w:val="20"/>
          <w:szCs w:val="20"/>
        </w:rPr>
        <w:t>allows</w:t>
      </w:r>
      <w:r w:rsidR="3693256D" w:rsidRPr="04025D5C">
        <w:rPr>
          <w:rFonts w:ascii="Bogle" w:eastAsia="Times New Roman" w:hAnsi="Bogle" w:cs="Times New Roman"/>
          <w:color w:val="333333"/>
          <w:sz w:val="20"/>
          <w:szCs w:val="20"/>
        </w:rPr>
        <w:t xml:space="preserve"> the company to make data-driven decisions, improve business performance, and enhance product and </w:t>
      </w:r>
      <w:r w:rsidR="3DFF3E5E" w:rsidRPr="04025D5C">
        <w:rPr>
          <w:rFonts w:ascii="Bogle" w:eastAsia="Times New Roman" w:hAnsi="Bogle" w:cs="Times New Roman"/>
          <w:color w:val="333333"/>
          <w:sz w:val="20"/>
          <w:szCs w:val="20"/>
        </w:rPr>
        <w:t xml:space="preserve">service offerings for Walmart’s retail and business customers. </w:t>
      </w:r>
    </w:p>
    <w:p w14:paraId="1FACC928" w14:textId="28E72FC9" w:rsidR="00515C48" w:rsidRPr="00A3516E" w:rsidRDefault="00515C48" w:rsidP="003F5E9D">
      <w:pPr>
        <w:pStyle w:val="ListParagraph"/>
        <w:numPr>
          <w:ilvl w:val="0"/>
          <w:numId w:val="26"/>
        </w:numPr>
        <w:shd w:val="clear" w:color="auto" w:fill="FFFFFF" w:themeFill="background1"/>
        <w:spacing w:after="0"/>
        <w:contextualSpacing w:val="0"/>
        <w:rPr>
          <w:rFonts w:ascii="Bogle" w:eastAsiaTheme="minorEastAsia" w:hAnsi="Bogle"/>
          <w:color w:val="333333"/>
          <w:sz w:val="20"/>
          <w:szCs w:val="20"/>
        </w:rPr>
      </w:pPr>
    </w:p>
    <w:p w14:paraId="01436602" w14:textId="6416A958" w:rsidR="00127B8C" w:rsidRDefault="5AA17723" w:rsidP="1C4B6705">
      <w:pPr>
        <w:shd w:val="clear" w:color="auto" w:fill="FFFFFF" w:themeFill="background1"/>
        <w:spacing w:after="0"/>
        <w:outlineLvl w:val="0"/>
        <w:rPr>
          <w:rFonts w:ascii="Bogle" w:eastAsia="Times New Roman" w:hAnsi="Bogle" w:cs="Times New Roman"/>
          <w:color w:val="0070C0"/>
          <w:kern w:val="36"/>
          <w:sz w:val="28"/>
          <w:szCs w:val="28"/>
        </w:rPr>
      </w:pPr>
      <w:r w:rsidRPr="1C4B6705">
        <w:rPr>
          <w:rFonts w:ascii="Bogle" w:eastAsia="Times New Roman" w:hAnsi="Bogle" w:cs="Times New Roman"/>
          <w:b/>
          <w:bCs/>
          <w:color w:val="0070C0"/>
          <w:sz w:val="28"/>
          <w:szCs w:val="28"/>
        </w:rPr>
        <w:t>Definitions</w:t>
      </w:r>
    </w:p>
    <w:p w14:paraId="300BAD31" w14:textId="581624B7" w:rsidR="00505E72" w:rsidRPr="00475CB9" w:rsidRDefault="00505E72" w:rsidP="003F5E9D">
      <w:pPr>
        <w:shd w:val="clear" w:color="auto" w:fill="FFFFFF" w:themeFill="background1"/>
        <w:spacing w:after="0"/>
        <w:rPr>
          <w:rFonts w:ascii="Bogle" w:eastAsia="Times New Roman" w:hAnsi="Bogle" w:cs="Times New Roman"/>
          <w:color w:val="333333"/>
          <w:sz w:val="20"/>
          <w:szCs w:val="20"/>
        </w:rPr>
      </w:pPr>
      <w:r>
        <w:rPr>
          <w:rFonts w:ascii="Bogle" w:eastAsia="Times New Roman" w:hAnsi="Bogle" w:cs="Times New Roman"/>
          <w:b/>
          <w:bCs/>
          <w:color w:val="333333"/>
          <w:sz w:val="20"/>
          <w:szCs w:val="20"/>
        </w:rPr>
        <w:t xml:space="preserve">Business Data Owner </w:t>
      </w:r>
      <w:r>
        <w:rPr>
          <w:rFonts w:ascii="Bogle" w:eastAsia="Times New Roman" w:hAnsi="Bogle" w:cs="Times New Roman"/>
          <w:color w:val="333333"/>
          <w:sz w:val="20"/>
          <w:szCs w:val="20"/>
        </w:rPr>
        <w:t>is defined in section 1.</w:t>
      </w:r>
      <w:r w:rsidR="0017558E">
        <w:rPr>
          <w:rFonts w:ascii="Bogle" w:eastAsia="Times New Roman" w:hAnsi="Bogle" w:cs="Times New Roman"/>
          <w:color w:val="333333"/>
          <w:sz w:val="20"/>
          <w:szCs w:val="20"/>
        </w:rPr>
        <w:t>1.</w:t>
      </w:r>
      <w:r w:rsidR="005A22E6">
        <w:rPr>
          <w:rFonts w:ascii="Bogle" w:eastAsia="Times New Roman" w:hAnsi="Bogle" w:cs="Times New Roman"/>
          <w:color w:val="333333"/>
          <w:sz w:val="20"/>
          <w:szCs w:val="20"/>
        </w:rPr>
        <w:t>B</w:t>
      </w:r>
      <w:r>
        <w:rPr>
          <w:rFonts w:ascii="Bogle" w:eastAsia="Times New Roman" w:hAnsi="Bogle" w:cs="Times New Roman"/>
          <w:color w:val="333333"/>
          <w:sz w:val="20"/>
          <w:szCs w:val="20"/>
        </w:rPr>
        <w:t xml:space="preserve"> of “</w:t>
      </w:r>
      <w:r w:rsidR="00F86D89">
        <w:rPr>
          <w:rFonts w:ascii="Bogle" w:eastAsia="Times New Roman" w:hAnsi="Bogle" w:cs="Times New Roman"/>
          <w:color w:val="333333"/>
          <w:sz w:val="20"/>
          <w:szCs w:val="20"/>
        </w:rPr>
        <w:t>Roles and Responsibilities</w:t>
      </w:r>
      <w:r>
        <w:rPr>
          <w:rFonts w:ascii="Bogle" w:eastAsia="Times New Roman" w:hAnsi="Bogle" w:cs="Times New Roman"/>
          <w:color w:val="333333"/>
          <w:sz w:val="20"/>
          <w:szCs w:val="20"/>
        </w:rPr>
        <w:t xml:space="preserve">” below. </w:t>
      </w:r>
    </w:p>
    <w:p w14:paraId="3570C27F" w14:textId="439B4712" w:rsidR="00D1478B" w:rsidRDefault="00D1478B" w:rsidP="00D1478B">
      <w:pPr>
        <w:shd w:val="clear" w:color="auto" w:fill="FFFFFF" w:themeFill="background1"/>
        <w:spacing w:after="0"/>
        <w:rPr>
          <w:rFonts w:ascii="Bogle" w:eastAsia="Times New Roman" w:hAnsi="Bogle" w:cs="Times New Roman"/>
          <w:b/>
          <w:bCs/>
          <w:color w:val="333333"/>
          <w:sz w:val="20"/>
          <w:szCs w:val="20"/>
        </w:rPr>
      </w:pPr>
      <w:r>
        <w:rPr>
          <w:rFonts w:ascii="Bogle" w:eastAsia="Times New Roman" w:hAnsi="Bogle" w:cs="Times New Roman"/>
          <w:b/>
          <w:bCs/>
          <w:color w:val="333333"/>
          <w:sz w:val="20"/>
          <w:szCs w:val="20"/>
        </w:rPr>
        <w:t xml:space="preserve">Business Data SME </w:t>
      </w:r>
      <w:r>
        <w:rPr>
          <w:rFonts w:ascii="Bogle" w:eastAsia="Times New Roman" w:hAnsi="Bogle" w:cs="Times New Roman"/>
          <w:color w:val="333333"/>
          <w:sz w:val="20"/>
          <w:szCs w:val="20"/>
        </w:rPr>
        <w:t>is defined in section 1.1</w:t>
      </w:r>
      <w:r w:rsidR="001B4624">
        <w:rPr>
          <w:rFonts w:ascii="Bogle" w:eastAsia="Times New Roman" w:hAnsi="Bogle" w:cs="Times New Roman"/>
          <w:color w:val="333333"/>
          <w:sz w:val="20"/>
          <w:szCs w:val="20"/>
        </w:rPr>
        <w:t>.</w:t>
      </w:r>
      <w:r w:rsidR="005A22E6">
        <w:rPr>
          <w:rFonts w:ascii="Bogle" w:eastAsia="Times New Roman" w:hAnsi="Bogle" w:cs="Times New Roman"/>
          <w:color w:val="333333"/>
          <w:sz w:val="20"/>
          <w:szCs w:val="20"/>
        </w:rPr>
        <w:t>D</w:t>
      </w:r>
      <w:r>
        <w:rPr>
          <w:rFonts w:ascii="Bogle" w:eastAsia="Times New Roman" w:hAnsi="Bogle" w:cs="Times New Roman"/>
          <w:color w:val="333333"/>
          <w:sz w:val="20"/>
          <w:szCs w:val="20"/>
        </w:rPr>
        <w:t xml:space="preserve"> of “</w:t>
      </w:r>
      <w:r w:rsidR="00F86D89">
        <w:rPr>
          <w:rFonts w:ascii="Bogle" w:eastAsia="Times New Roman" w:hAnsi="Bogle" w:cs="Times New Roman"/>
          <w:color w:val="333333"/>
          <w:sz w:val="20"/>
          <w:szCs w:val="20"/>
        </w:rPr>
        <w:t>Roles and Responsibilities</w:t>
      </w:r>
      <w:r>
        <w:rPr>
          <w:rFonts w:ascii="Bogle" w:eastAsia="Times New Roman" w:hAnsi="Bogle" w:cs="Times New Roman"/>
          <w:color w:val="333333"/>
          <w:sz w:val="20"/>
          <w:szCs w:val="20"/>
        </w:rPr>
        <w:t>” below.</w:t>
      </w:r>
    </w:p>
    <w:p w14:paraId="00A3BC3A" w14:textId="6F40DD05" w:rsidR="00505E72" w:rsidRPr="00475CB9" w:rsidRDefault="00505E72" w:rsidP="003F5E9D">
      <w:pPr>
        <w:shd w:val="clear" w:color="auto" w:fill="FFFFFF" w:themeFill="background1"/>
        <w:spacing w:after="0"/>
        <w:rPr>
          <w:rFonts w:ascii="Bogle" w:eastAsia="Times New Roman" w:hAnsi="Bogle" w:cs="Times New Roman"/>
          <w:color w:val="333333"/>
          <w:sz w:val="20"/>
          <w:szCs w:val="20"/>
        </w:rPr>
      </w:pPr>
      <w:r>
        <w:rPr>
          <w:rFonts w:ascii="Bogle" w:eastAsia="Times New Roman" w:hAnsi="Bogle" w:cs="Times New Roman"/>
          <w:b/>
          <w:bCs/>
          <w:color w:val="333333"/>
          <w:sz w:val="20"/>
          <w:szCs w:val="20"/>
        </w:rPr>
        <w:t>Business Data Steward</w:t>
      </w:r>
      <w:r>
        <w:rPr>
          <w:rFonts w:ascii="Bogle" w:eastAsia="Times New Roman" w:hAnsi="Bogle" w:cs="Times New Roman"/>
          <w:color w:val="333333"/>
          <w:sz w:val="20"/>
          <w:szCs w:val="20"/>
        </w:rPr>
        <w:t xml:space="preserve"> is defined in section 1.</w:t>
      </w:r>
      <w:r w:rsidR="0017558E">
        <w:rPr>
          <w:rFonts w:ascii="Bogle" w:eastAsia="Times New Roman" w:hAnsi="Bogle" w:cs="Times New Roman"/>
          <w:color w:val="333333"/>
          <w:sz w:val="20"/>
          <w:szCs w:val="20"/>
        </w:rPr>
        <w:t>1.</w:t>
      </w:r>
      <w:r w:rsidR="005A22E6">
        <w:rPr>
          <w:rFonts w:ascii="Bogle" w:eastAsia="Times New Roman" w:hAnsi="Bogle" w:cs="Times New Roman"/>
          <w:color w:val="333333"/>
          <w:sz w:val="20"/>
          <w:szCs w:val="20"/>
        </w:rPr>
        <w:t>C</w:t>
      </w:r>
      <w:r>
        <w:rPr>
          <w:rFonts w:ascii="Bogle" w:eastAsia="Times New Roman" w:hAnsi="Bogle" w:cs="Times New Roman"/>
          <w:color w:val="333333"/>
          <w:sz w:val="20"/>
          <w:szCs w:val="20"/>
        </w:rPr>
        <w:t xml:space="preserve"> of “</w:t>
      </w:r>
      <w:r w:rsidR="00F86D89">
        <w:rPr>
          <w:rFonts w:ascii="Bogle" w:eastAsia="Times New Roman" w:hAnsi="Bogle" w:cs="Times New Roman"/>
          <w:color w:val="333333"/>
          <w:sz w:val="20"/>
          <w:szCs w:val="20"/>
        </w:rPr>
        <w:t>Roles and Responsibilities</w:t>
      </w:r>
      <w:r>
        <w:rPr>
          <w:rFonts w:ascii="Bogle" w:eastAsia="Times New Roman" w:hAnsi="Bogle" w:cs="Times New Roman"/>
          <w:color w:val="333333"/>
          <w:sz w:val="20"/>
          <w:szCs w:val="20"/>
        </w:rPr>
        <w:t xml:space="preserve">” below. </w:t>
      </w:r>
    </w:p>
    <w:p w14:paraId="200692AB" w14:textId="7B2D5F66" w:rsidR="00127B8C" w:rsidRDefault="5AA17723" w:rsidP="003F5E9D">
      <w:pPr>
        <w:shd w:val="clear" w:color="auto" w:fill="FFFFFF" w:themeFill="background1"/>
        <w:spacing w:after="0"/>
        <w:rPr>
          <w:rFonts w:ascii="Bogle" w:eastAsia="Times New Roman" w:hAnsi="Bogle" w:cs="Times New Roman"/>
          <w:b/>
          <w:bCs/>
          <w:color w:val="333333"/>
          <w:sz w:val="20"/>
          <w:szCs w:val="20"/>
        </w:rPr>
      </w:pPr>
      <w:r w:rsidRPr="1C4B6705">
        <w:rPr>
          <w:rFonts w:ascii="Bogle" w:eastAsia="Times New Roman" w:hAnsi="Bogle" w:cs="Times New Roman"/>
          <w:b/>
          <w:bCs/>
          <w:color w:val="333333"/>
          <w:sz w:val="20"/>
          <w:szCs w:val="20"/>
        </w:rPr>
        <w:t xml:space="preserve">Business Unit </w:t>
      </w:r>
      <w:r w:rsidR="5DCDA5C8" w:rsidRPr="1C4B6705">
        <w:rPr>
          <w:rFonts w:ascii="Bogle" w:hAnsi="Bogle"/>
          <w:color w:val="262626" w:themeColor="text1" w:themeTint="D9"/>
          <w:sz w:val="20"/>
          <w:szCs w:val="20"/>
        </w:rPr>
        <w:t xml:space="preserve">is a group of </w:t>
      </w:r>
      <w:r w:rsidR="00CC1F79">
        <w:rPr>
          <w:rFonts w:ascii="Bogle" w:hAnsi="Bogle"/>
          <w:color w:val="262626" w:themeColor="text1" w:themeTint="D9"/>
          <w:sz w:val="20"/>
          <w:szCs w:val="20"/>
        </w:rPr>
        <w:t xml:space="preserve">Walmart </w:t>
      </w:r>
      <w:r w:rsidR="5DCDA5C8" w:rsidRPr="1C4B6705">
        <w:rPr>
          <w:rFonts w:ascii="Bogle" w:hAnsi="Bogle"/>
          <w:color w:val="262626" w:themeColor="text1" w:themeTint="D9"/>
          <w:sz w:val="20"/>
          <w:szCs w:val="20"/>
        </w:rPr>
        <w:t xml:space="preserve">associates and any third parties </w:t>
      </w:r>
      <w:r w:rsidR="00823FBE">
        <w:rPr>
          <w:rFonts w:ascii="Bogle" w:hAnsi="Bogle"/>
          <w:color w:val="262626" w:themeColor="text1" w:themeTint="D9"/>
          <w:sz w:val="20"/>
          <w:szCs w:val="20"/>
        </w:rPr>
        <w:t>responsible for performing a business function, such as Finance, H.R, or Walmart+</w:t>
      </w:r>
      <w:r w:rsidR="5DCDA5C8" w:rsidRPr="1C4B6705">
        <w:rPr>
          <w:rFonts w:ascii="Bogle" w:eastAsia="Times New Roman" w:hAnsi="Bogle" w:cs="Times New Roman"/>
          <w:color w:val="262626" w:themeColor="text1" w:themeTint="D9"/>
          <w:sz w:val="20"/>
          <w:szCs w:val="20"/>
        </w:rPr>
        <w:t>.</w:t>
      </w:r>
    </w:p>
    <w:p w14:paraId="47F576DF" w14:textId="41EA447F" w:rsidR="006C798E" w:rsidRPr="00475CB9" w:rsidRDefault="006C798E" w:rsidP="003F5E9D">
      <w:pPr>
        <w:shd w:val="clear" w:color="auto" w:fill="FFFFFF" w:themeFill="background1"/>
        <w:spacing w:after="0"/>
        <w:rPr>
          <w:rFonts w:ascii="Bogle" w:eastAsia="Times New Roman" w:hAnsi="Bogle" w:cs="Times New Roman"/>
          <w:color w:val="333333"/>
          <w:sz w:val="20"/>
          <w:szCs w:val="20"/>
        </w:rPr>
      </w:pPr>
      <w:r>
        <w:rPr>
          <w:rFonts w:ascii="Bogle" w:eastAsia="Times New Roman" w:hAnsi="Bogle" w:cs="Times New Roman"/>
          <w:b/>
          <w:bCs/>
          <w:color w:val="333333"/>
          <w:sz w:val="20"/>
          <w:szCs w:val="20"/>
        </w:rPr>
        <w:t>Structured Walmart Data</w:t>
      </w:r>
      <w:r>
        <w:rPr>
          <w:rFonts w:ascii="Bogle" w:eastAsia="Times New Roman" w:hAnsi="Bogle" w:cs="Times New Roman"/>
          <w:color w:val="333333"/>
          <w:sz w:val="20"/>
          <w:szCs w:val="20"/>
        </w:rPr>
        <w:t xml:space="preserve"> is Walmart Data that </w:t>
      </w:r>
      <w:r w:rsidR="00FE0012">
        <w:rPr>
          <w:rFonts w:ascii="Bogle" w:eastAsia="Times New Roman" w:hAnsi="Bogle" w:cs="Times New Roman"/>
          <w:color w:val="333333"/>
          <w:sz w:val="20"/>
          <w:szCs w:val="20"/>
        </w:rPr>
        <w:t>is contained in a database or other formatted repository that organizes information for effective processing and analysis.</w:t>
      </w:r>
      <w:r>
        <w:rPr>
          <w:rFonts w:ascii="Bogle" w:eastAsia="Times New Roman" w:hAnsi="Bogle" w:cs="Times New Roman"/>
          <w:color w:val="333333"/>
          <w:sz w:val="20"/>
          <w:szCs w:val="20"/>
        </w:rPr>
        <w:t xml:space="preserve"> </w:t>
      </w:r>
      <w:r w:rsidR="00DE5DF2">
        <w:rPr>
          <w:rFonts w:ascii="Bogle" w:eastAsia="Times New Roman" w:hAnsi="Bogle" w:cs="Times New Roman"/>
          <w:color w:val="333333"/>
          <w:sz w:val="20"/>
          <w:szCs w:val="20"/>
        </w:rPr>
        <w:t>Structured Walmart Data</w:t>
      </w:r>
      <w:r w:rsidR="00C15558">
        <w:rPr>
          <w:rFonts w:ascii="Bogle" w:eastAsia="Times New Roman" w:hAnsi="Bogle" w:cs="Times New Roman"/>
          <w:color w:val="333333"/>
          <w:sz w:val="20"/>
          <w:szCs w:val="20"/>
        </w:rPr>
        <w:t xml:space="preserve"> excludes all “</w:t>
      </w:r>
      <w:proofErr w:type="gramStart"/>
      <w:r w:rsidR="00C15558">
        <w:rPr>
          <w:rFonts w:ascii="Bogle" w:eastAsia="Times New Roman" w:hAnsi="Bogle" w:cs="Times New Roman"/>
          <w:color w:val="333333"/>
          <w:sz w:val="20"/>
          <w:szCs w:val="20"/>
        </w:rPr>
        <w:t>unstructured</w:t>
      </w:r>
      <w:proofErr w:type="gramEnd"/>
      <w:r w:rsidR="00C15558">
        <w:rPr>
          <w:rFonts w:ascii="Bogle" w:eastAsia="Times New Roman" w:hAnsi="Bogle" w:cs="Times New Roman"/>
          <w:color w:val="333333"/>
          <w:sz w:val="20"/>
          <w:szCs w:val="20"/>
        </w:rPr>
        <w:t xml:space="preserve"> data” such </w:t>
      </w:r>
      <w:r w:rsidR="00CB7014">
        <w:rPr>
          <w:rFonts w:ascii="Bogle" w:eastAsia="Times New Roman" w:hAnsi="Bogle" w:cs="Times New Roman"/>
          <w:color w:val="333333"/>
          <w:sz w:val="20"/>
          <w:szCs w:val="20"/>
        </w:rPr>
        <w:t>as photographs</w:t>
      </w:r>
      <w:r w:rsidR="00734CD4">
        <w:rPr>
          <w:rFonts w:ascii="Bogle" w:eastAsia="Times New Roman" w:hAnsi="Bogle" w:cs="Times New Roman"/>
          <w:color w:val="333333"/>
          <w:sz w:val="20"/>
          <w:szCs w:val="20"/>
        </w:rPr>
        <w:t>, Word documents</w:t>
      </w:r>
      <w:r w:rsidR="002B3A77">
        <w:rPr>
          <w:rFonts w:ascii="Bogle" w:eastAsia="Times New Roman" w:hAnsi="Bogle" w:cs="Times New Roman"/>
          <w:color w:val="333333"/>
          <w:sz w:val="20"/>
          <w:szCs w:val="20"/>
        </w:rPr>
        <w:t>, text messages, and audio files</w:t>
      </w:r>
      <w:r w:rsidR="00C15558">
        <w:rPr>
          <w:rFonts w:ascii="Bogle" w:eastAsia="Times New Roman" w:hAnsi="Bogle" w:cs="Times New Roman"/>
          <w:color w:val="333333"/>
          <w:sz w:val="20"/>
          <w:szCs w:val="20"/>
        </w:rPr>
        <w:t>.</w:t>
      </w:r>
    </w:p>
    <w:p w14:paraId="523E18F2" w14:textId="4645F58B" w:rsidR="00910CFF" w:rsidRDefault="00910CFF" w:rsidP="003F5E9D">
      <w:pPr>
        <w:shd w:val="clear" w:color="auto" w:fill="FFFFFF" w:themeFill="background1"/>
        <w:spacing w:after="0"/>
        <w:rPr>
          <w:rFonts w:ascii="Bogle" w:eastAsia="Times New Roman" w:hAnsi="Bogle" w:cs="Times New Roman"/>
          <w:b/>
          <w:bCs/>
          <w:color w:val="333333"/>
          <w:sz w:val="20"/>
          <w:szCs w:val="20"/>
        </w:rPr>
      </w:pPr>
      <w:r>
        <w:rPr>
          <w:rFonts w:ascii="Bogle" w:eastAsia="Times New Roman" w:hAnsi="Bogle" w:cs="Times New Roman"/>
          <w:b/>
          <w:bCs/>
          <w:color w:val="333333"/>
          <w:sz w:val="20"/>
          <w:szCs w:val="20"/>
        </w:rPr>
        <w:t>Technical Data Steward</w:t>
      </w:r>
      <w:r w:rsidR="0017558E">
        <w:rPr>
          <w:rFonts w:ascii="Bogle" w:eastAsia="Times New Roman" w:hAnsi="Bogle" w:cs="Times New Roman"/>
          <w:b/>
          <w:bCs/>
          <w:color w:val="333333"/>
          <w:sz w:val="20"/>
          <w:szCs w:val="20"/>
        </w:rPr>
        <w:t xml:space="preserve"> </w:t>
      </w:r>
      <w:r w:rsidR="0017558E">
        <w:rPr>
          <w:rFonts w:ascii="Bogle" w:eastAsia="Times New Roman" w:hAnsi="Bogle" w:cs="Times New Roman"/>
          <w:color w:val="333333"/>
          <w:sz w:val="20"/>
          <w:szCs w:val="20"/>
        </w:rPr>
        <w:t>is defined in section 1.1</w:t>
      </w:r>
      <w:r w:rsidR="001B4624">
        <w:rPr>
          <w:rFonts w:ascii="Bogle" w:eastAsia="Times New Roman" w:hAnsi="Bogle" w:cs="Times New Roman"/>
          <w:color w:val="333333"/>
          <w:sz w:val="20"/>
          <w:szCs w:val="20"/>
        </w:rPr>
        <w:t>.</w:t>
      </w:r>
      <w:r w:rsidR="00FE15E6">
        <w:rPr>
          <w:rFonts w:ascii="Bogle" w:eastAsia="Times New Roman" w:hAnsi="Bogle" w:cs="Times New Roman"/>
          <w:color w:val="333333"/>
          <w:sz w:val="20"/>
          <w:szCs w:val="20"/>
        </w:rPr>
        <w:t>E</w:t>
      </w:r>
      <w:r w:rsidR="0017558E">
        <w:rPr>
          <w:rFonts w:ascii="Bogle" w:eastAsia="Times New Roman" w:hAnsi="Bogle" w:cs="Times New Roman"/>
          <w:color w:val="333333"/>
          <w:sz w:val="20"/>
          <w:szCs w:val="20"/>
        </w:rPr>
        <w:t xml:space="preserve"> of “</w:t>
      </w:r>
      <w:r w:rsidR="007E3782">
        <w:rPr>
          <w:rFonts w:ascii="Bogle" w:eastAsia="Times New Roman" w:hAnsi="Bogle" w:cs="Times New Roman"/>
          <w:color w:val="333333"/>
          <w:sz w:val="20"/>
          <w:szCs w:val="20"/>
        </w:rPr>
        <w:t>Roles and Responsibilities</w:t>
      </w:r>
      <w:r w:rsidR="0017558E">
        <w:rPr>
          <w:rFonts w:ascii="Bogle" w:eastAsia="Times New Roman" w:hAnsi="Bogle" w:cs="Times New Roman"/>
          <w:color w:val="333333"/>
          <w:sz w:val="20"/>
          <w:szCs w:val="20"/>
        </w:rPr>
        <w:t>” below.</w:t>
      </w:r>
    </w:p>
    <w:p w14:paraId="4A826D9B" w14:textId="35603FD0" w:rsidR="00473A2F" w:rsidRPr="00475CB9" w:rsidRDefault="00473A2F" w:rsidP="003F5E9D">
      <w:pPr>
        <w:shd w:val="clear" w:color="auto" w:fill="FFFFFF" w:themeFill="background1"/>
        <w:spacing w:after="0"/>
        <w:rPr>
          <w:rFonts w:ascii="Bogle" w:eastAsia="Times New Roman" w:hAnsi="Bogle" w:cs="Times New Roman"/>
          <w:b/>
          <w:color w:val="333333"/>
          <w:sz w:val="20"/>
          <w:szCs w:val="20"/>
        </w:rPr>
      </w:pPr>
      <w:r>
        <w:rPr>
          <w:rFonts w:ascii="Bogle" w:eastAsia="Times New Roman" w:hAnsi="Bogle" w:cs="Times New Roman"/>
          <w:b/>
          <w:bCs/>
          <w:color w:val="333333"/>
          <w:sz w:val="20"/>
          <w:szCs w:val="20"/>
        </w:rPr>
        <w:t>Walmart Data</w:t>
      </w:r>
      <w:r w:rsidR="00807ECD">
        <w:rPr>
          <w:rFonts w:ascii="Bogle" w:eastAsia="Times New Roman" w:hAnsi="Bogle" w:cs="Times New Roman"/>
          <w:b/>
          <w:bCs/>
          <w:color w:val="333333"/>
          <w:sz w:val="20"/>
          <w:szCs w:val="20"/>
        </w:rPr>
        <w:t xml:space="preserve"> </w:t>
      </w:r>
      <w:r w:rsidR="00807ECD" w:rsidRPr="2B82FF8E">
        <w:rPr>
          <w:rFonts w:ascii="Bogle" w:eastAsia="Times New Roman" w:hAnsi="Bogle" w:cs="Times New Roman"/>
          <w:color w:val="333333"/>
          <w:sz w:val="20"/>
          <w:szCs w:val="20"/>
        </w:rPr>
        <w:t xml:space="preserve">includes all types of data, in any format, owned, controlled, gathered, or processed by or on behalf of Walmart, such </w:t>
      </w:r>
      <w:r w:rsidR="00126B7C">
        <w:rPr>
          <w:rFonts w:ascii="Bogle" w:eastAsia="Times New Roman" w:hAnsi="Bogle" w:cs="Times New Roman"/>
          <w:color w:val="333333"/>
          <w:sz w:val="20"/>
          <w:szCs w:val="20"/>
        </w:rPr>
        <w:t xml:space="preserve">data stored or processed in </w:t>
      </w:r>
      <w:r w:rsidR="00807ECD" w:rsidRPr="2B82FF8E">
        <w:rPr>
          <w:rFonts w:ascii="Bogle" w:eastAsia="Times New Roman" w:hAnsi="Bogle" w:cs="Times New Roman"/>
          <w:color w:val="333333"/>
          <w:sz w:val="20"/>
          <w:szCs w:val="20"/>
        </w:rPr>
        <w:t>infrastructure environments and all datasets, new and existing</w:t>
      </w:r>
      <w:r w:rsidR="00145F6E">
        <w:rPr>
          <w:rFonts w:ascii="Bogle" w:eastAsia="Times New Roman" w:hAnsi="Bogle" w:cs="Times New Roman"/>
          <w:color w:val="333333"/>
          <w:sz w:val="20"/>
          <w:szCs w:val="20"/>
        </w:rPr>
        <w:t>.</w:t>
      </w:r>
    </w:p>
    <w:p w14:paraId="54BA234C" w14:textId="77777777" w:rsidR="00D80BA5" w:rsidRPr="00D80BA5" w:rsidRDefault="00D80BA5" w:rsidP="003F5E9D">
      <w:pPr>
        <w:shd w:val="clear" w:color="auto" w:fill="FFFFFF"/>
        <w:spacing w:after="0"/>
        <w:outlineLvl w:val="0"/>
        <w:rPr>
          <w:rFonts w:ascii="Bogle" w:eastAsia="Times New Roman" w:hAnsi="Bogle" w:cs="Times New Roman"/>
          <w:color w:val="333333"/>
          <w:sz w:val="20"/>
          <w:szCs w:val="20"/>
        </w:rPr>
      </w:pPr>
    </w:p>
    <w:p w14:paraId="42ADCE03" w14:textId="2CD1A212" w:rsidR="00515C48" w:rsidRPr="00DB7DB9" w:rsidRDefault="00515C48" w:rsidP="003F5E9D">
      <w:pPr>
        <w:shd w:val="clear" w:color="auto" w:fill="FFFFFF"/>
        <w:spacing w:after="0"/>
        <w:outlineLvl w:val="0"/>
        <w:rPr>
          <w:rFonts w:ascii="Bogle" w:eastAsia="Times New Roman" w:hAnsi="Bogle" w:cs="Times New Roman"/>
          <w:b/>
          <w:bCs/>
          <w:color w:val="0070C0"/>
          <w:kern w:val="36"/>
          <w:sz w:val="28"/>
          <w:szCs w:val="28"/>
        </w:rPr>
      </w:pPr>
      <w:r w:rsidRPr="00DB7DB9">
        <w:rPr>
          <w:rFonts w:ascii="Bogle" w:eastAsia="Times New Roman" w:hAnsi="Bogle" w:cs="Times New Roman"/>
          <w:b/>
          <w:bCs/>
          <w:color w:val="0070C0"/>
          <w:kern w:val="36"/>
          <w:sz w:val="28"/>
          <w:szCs w:val="28"/>
        </w:rPr>
        <w:t>Target Audience</w:t>
      </w:r>
    </w:p>
    <w:p w14:paraId="49A98266" w14:textId="3BC44651" w:rsidR="00A40BBE" w:rsidRPr="002032A0" w:rsidRDefault="00E00BA5" w:rsidP="003F5E9D">
      <w:pPr>
        <w:shd w:val="clear" w:color="auto" w:fill="FFFFFF" w:themeFill="background1"/>
        <w:spacing w:after="0"/>
        <w:rPr>
          <w:rFonts w:ascii="Bogle" w:eastAsia="Times New Roman" w:hAnsi="Bogle" w:cs="Times New Roman"/>
          <w:color w:val="333333"/>
          <w:sz w:val="20"/>
          <w:szCs w:val="20"/>
        </w:rPr>
      </w:pPr>
      <w:r w:rsidRPr="05F5AD97">
        <w:rPr>
          <w:rFonts w:ascii="Bogle" w:eastAsia="Times New Roman" w:hAnsi="Bogle" w:cs="Times New Roman"/>
          <w:color w:val="333333"/>
          <w:sz w:val="20"/>
          <w:szCs w:val="20"/>
        </w:rPr>
        <w:t xml:space="preserve">This </w:t>
      </w:r>
      <w:r w:rsidR="0026683F">
        <w:rPr>
          <w:rFonts w:ascii="Bogle" w:eastAsia="Times New Roman" w:hAnsi="Bogle" w:cs="Times New Roman"/>
          <w:color w:val="333333"/>
          <w:sz w:val="20"/>
          <w:szCs w:val="20"/>
        </w:rPr>
        <w:t>p</w:t>
      </w:r>
      <w:r w:rsidRPr="05F5AD97">
        <w:rPr>
          <w:rFonts w:ascii="Bogle" w:eastAsia="Times New Roman" w:hAnsi="Bogle" w:cs="Times New Roman"/>
          <w:color w:val="333333"/>
          <w:sz w:val="20"/>
          <w:szCs w:val="20"/>
        </w:rPr>
        <w:t>olicy</w:t>
      </w:r>
      <w:r w:rsidR="00515C48" w:rsidRPr="05F5AD97">
        <w:rPr>
          <w:rFonts w:ascii="Bogle" w:eastAsia="Times New Roman" w:hAnsi="Bogle" w:cs="Times New Roman"/>
          <w:color w:val="333333"/>
          <w:sz w:val="20"/>
          <w:szCs w:val="20"/>
        </w:rPr>
        <w:t xml:space="preserve"> appl</w:t>
      </w:r>
      <w:r w:rsidRPr="05F5AD97">
        <w:rPr>
          <w:rFonts w:ascii="Bogle" w:eastAsia="Times New Roman" w:hAnsi="Bogle" w:cs="Times New Roman"/>
          <w:color w:val="333333"/>
          <w:sz w:val="20"/>
          <w:szCs w:val="20"/>
        </w:rPr>
        <w:t>ies</w:t>
      </w:r>
      <w:r w:rsidR="00515C48" w:rsidRPr="05F5AD97">
        <w:rPr>
          <w:rFonts w:ascii="Bogle" w:eastAsia="Times New Roman" w:hAnsi="Bogle" w:cs="Times New Roman"/>
          <w:color w:val="333333"/>
          <w:sz w:val="20"/>
          <w:szCs w:val="20"/>
        </w:rPr>
        <w:t xml:space="preserve"> to all </w:t>
      </w:r>
      <w:r w:rsidR="006C798E" w:rsidRPr="05F5AD97">
        <w:rPr>
          <w:rFonts w:ascii="Bogle" w:eastAsia="Times New Roman" w:hAnsi="Bogle" w:cs="Times New Roman"/>
          <w:color w:val="333333"/>
          <w:sz w:val="20"/>
          <w:szCs w:val="20"/>
        </w:rPr>
        <w:t xml:space="preserve">Walmart </w:t>
      </w:r>
      <w:r w:rsidR="00936DB9" w:rsidRPr="05F5AD97">
        <w:rPr>
          <w:rFonts w:ascii="Bogle" w:eastAsia="Times New Roman" w:hAnsi="Bogle" w:cs="Times New Roman"/>
          <w:color w:val="333333"/>
          <w:sz w:val="20"/>
          <w:szCs w:val="20"/>
        </w:rPr>
        <w:t>associates</w:t>
      </w:r>
      <w:r w:rsidR="001E1D4C" w:rsidRPr="05F5AD97">
        <w:rPr>
          <w:rFonts w:ascii="Bogle" w:eastAsia="Times New Roman" w:hAnsi="Bogle" w:cs="Times New Roman"/>
          <w:color w:val="333333"/>
          <w:sz w:val="20"/>
          <w:szCs w:val="20"/>
        </w:rPr>
        <w:t xml:space="preserve"> </w:t>
      </w:r>
      <w:r w:rsidR="00515C48" w:rsidRPr="05F5AD97">
        <w:rPr>
          <w:rFonts w:ascii="Bogle" w:eastAsia="Times New Roman" w:hAnsi="Bogle" w:cs="Times New Roman"/>
          <w:color w:val="333333"/>
          <w:sz w:val="20"/>
          <w:szCs w:val="20"/>
        </w:rPr>
        <w:t>who </w:t>
      </w:r>
      <w:r w:rsidR="00066BCD" w:rsidRPr="05F5AD97">
        <w:rPr>
          <w:rFonts w:ascii="Bogle" w:eastAsia="Times New Roman" w:hAnsi="Bogle" w:cs="Times New Roman"/>
          <w:color w:val="333333"/>
          <w:sz w:val="20"/>
          <w:szCs w:val="20"/>
        </w:rPr>
        <w:t xml:space="preserve">define, </w:t>
      </w:r>
      <w:r w:rsidR="00515C48" w:rsidRPr="05F5AD97">
        <w:rPr>
          <w:rFonts w:ascii="Bogle" w:eastAsia="Times New Roman" w:hAnsi="Bogle" w:cs="Times New Roman"/>
          <w:color w:val="333333"/>
          <w:sz w:val="20"/>
          <w:szCs w:val="20"/>
        </w:rPr>
        <w:t>create, receive, transfer,</w:t>
      </w:r>
      <w:r w:rsidR="00B260F4" w:rsidRPr="05F5AD97">
        <w:rPr>
          <w:rFonts w:ascii="Bogle" w:eastAsia="Times New Roman" w:hAnsi="Bogle" w:cs="Times New Roman"/>
          <w:color w:val="333333"/>
          <w:sz w:val="20"/>
          <w:szCs w:val="20"/>
        </w:rPr>
        <w:t xml:space="preserve"> process, </w:t>
      </w:r>
      <w:r w:rsidR="00515C48" w:rsidRPr="05F5AD97">
        <w:rPr>
          <w:rFonts w:ascii="Bogle" w:eastAsia="Times New Roman" w:hAnsi="Bogle" w:cs="Times New Roman"/>
          <w:color w:val="333333"/>
          <w:sz w:val="20"/>
          <w:szCs w:val="20"/>
        </w:rPr>
        <w:t xml:space="preserve">or store </w:t>
      </w:r>
      <w:r w:rsidR="006C798E" w:rsidRPr="05F5AD97">
        <w:rPr>
          <w:rFonts w:ascii="Bogle" w:eastAsia="Times New Roman" w:hAnsi="Bogle" w:cs="Times New Roman"/>
          <w:color w:val="333333"/>
          <w:sz w:val="20"/>
          <w:szCs w:val="20"/>
        </w:rPr>
        <w:t>S</w:t>
      </w:r>
      <w:r w:rsidR="728002F5" w:rsidRPr="05F5AD97">
        <w:rPr>
          <w:rFonts w:ascii="Bogle" w:eastAsia="Times New Roman" w:hAnsi="Bogle" w:cs="Times New Roman"/>
          <w:color w:val="333333"/>
          <w:sz w:val="20"/>
          <w:szCs w:val="20"/>
        </w:rPr>
        <w:t xml:space="preserve">tructured </w:t>
      </w:r>
      <w:r w:rsidR="00515C48" w:rsidRPr="05F5AD97">
        <w:rPr>
          <w:rFonts w:ascii="Bogle" w:eastAsia="Times New Roman" w:hAnsi="Bogle" w:cs="Times New Roman"/>
          <w:color w:val="333333"/>
          <w:sz w:val="20"/>
          <w:szCs w:val="20"/>
        </w:rPr>
        <w:t>Walmart Data</w:t>
      </w:r>
      <w:r w:rsidR="006418AF">
        <w:rPr>
          <w:rFonts w:ascii="Bogle" w:eastAsia="Times New Roman" w:hAnsi="Bogle" w:cs="Times New Roman"/>
          <w:color w:val="333333"/>
          <w:sz w:val="20"/>
          <w:szCs w:val="20"/>
        </w:rPr>
        <w:t>.</w:t>
      </w:r>
      <w:r w:rsidR="00515C48" w:rsidRPr="05F5AD97">
        <w:rPr>
          <w:rFonts w:ascii="Bogle" w:eastAsia="Times New Roman" w:hAnsi="Bogle" w:cs="Times New Roman"/>
          <w:color w:val="333333"/>
          <w:sz w:val="20"/>
          <w:szCs w:val="20"/>
        </w:rPr>
        <w:t xml:space="preserve"> </w:t>
      </w:r>
      <w:r w:rsidR="00AD5592">
        <w:rPr>
          <w:rFonts w:ascii="Bogle" w:eastAsia="Times New Roman" w:hAnsi="Bogle" w:cs="Times New Roman"/>
          <w:color w:val="333333"/>
          <w:sz w:val="20"/>
          <w:szCs w:val="20"/>
        </w:rPr>
        <w:t xml:space="preserve"> </w:t>
      </w:r>
      <w:r w:rsidR="0073532B">
        <w:rPr>
          <w:rFonts w:ascii="Bogle" w:eastAsia="Times New Roman" w:hAnsi="Bogle" w:cs="Times New Roman"/>
          <w:color w:val="333333"/>
          <w:sz w:val="20"/>
          <w:szCs w:val="20"/>
        </w:rPr>
        <w:t>“</w:t>
      </w:r>
      <w:r w:rsidR="00AD5592" w:rsidRPr="00AD5592">
        <w:rPr>
          <w:rFonts w:ascii="Bogle" w:eastAsia="Times New Roman" w:hAnsi="Bogle" w:cs="Times New Roman"/>
          <w:color w:val="333333"/>
          <w:sz w:val="20"/>
          <w:szCs w:val="20"/>
        </w:rPr>
        <w:t>Walmart</w:t>
      </w:r>
      <w:r w:rsidR="0073532B">
        <w:rPr>
          <w:rFonts w:ascii="Bogle" w:eastAsia="Times New Roman" w:hAnsi="Bogle" w:cs="Times New Roman"/>
          <w:color w:val="333333"/>
          <w:sz w:val="20"/>
          <w:szCs w:val="20"/>
        </w:rPr>
        <w:t>”</w:t>
      </w:r>
      <w:r w:rsidR="00AD5592" w:rsidRPr="00AD5592">
        <w:rPr>
          <w:rFonts w:ascii="Bogle" w:eastAsia="Times New Roman" w:hAnsi="Bogle" w:cs="Times New Roman"/>
          <w:color w:val="333333"/>
          <w:sz w:val="20"/>
          <w:szCs w:val="20"/>
        </w:rPr>
        <w:t xml:space="preserve"> means Walmart Inc., its subsidiaries, and any operating units in which Walmart Inc. has a majority or controlling interest.</w:t>
      </w:r>
      <w:r w:rsidR="0026683F">
        <w:rPr>
          <w:rFonts w:ascii="Bogle" w:eastAsia="Times New Roman" w:hAnsi="Bogle" w:cs="Times New Roman"/>
          <w:color w:val="333333"/>
          <w:sz w:val="20"/>
          <w:szCs w:val="20"/>
        </w:rPr>
        <w:t xml:space="preserve"> </w:t>
      </w:r>
      <w:r w:rsidR="0026683F" w:rsidRPr="14839B84">
        <w:rPr>
          <w:rFonts w:ascii="Bogle" w:eastAsia="Bogle" w:hAnsi="Bogle" w:cs="Bogle"/>
          <w:color w:val="262626" w:themeColor="text1" w:themeTint="D9"/>
          <w:sz w:val="20"/>
          <w:szCs w:val="20"/>
        </w:rPr>
        <w:t xml:space="preserve">Any violation of this </w:t>
      </w:r>
      <w:r w:rsidR="0054105F">
        <w:rPr>
          <w:rFonts w:ascii="Bogle" w:eastAsia="Bogle" w:hAnsi="Bogle" w:cs="Bogle"/>
          <w:color w:val="262626" w:themeColor="text1" w:themeTint="D9"/>
          <w:sz w:val="20"/>
          <w:szCs w:val="20"/>
        </w:rPr>
        <w:t>P</w:t>
      </w:r>
      <w:r w:rsidR="0054105F" w:rsidRPr="14839B84">
        <w:rPr>
          <w:rFonts w:ascii="Bogle" w:eastAsia="Bogle" w:hAnsi="Bogle" w:cs="Bogle"/>
          <w:color w:val="262626" w:themeColor="text1" w:themeTint="D9"/>
          <w:sz w:val="20"/>
          <w:szCs w:val="20"/>
        </w:rPr>
        <w:t xml:space="preserve">olicy </w:t>
      </w:r>
      <w:r w:rsidR="0026683F" w:rsidRPr="14839B84">
        <w:rPr>
          <w:rFonts w:ascii="Bogle" w:eastAsia="Bogle" w:hAnsi="Bogle" w:cs="Bogle"/>
          <w:color w:val="262626" w:themeColor="text1" w:themeTint="D9"/>
          <w:sz w:val="20"/>
          <w:szCs w:val="20"/>
        </w:rPr>
        <w:t>may result in disciplinary action up to and including termination and may be referred to the appropriate law enforcement authorities when applicable.</w:t>
      </w:r>
    </w:p>
    <w:p w14:paraId="264BE31E" w14:textId="1CB5CF15" w:rsidR="001F6AAC" w:rsidRPr="002032A0" w:rsidRDefault="001F6AAC" w:rsidP="003F5E9D">
      <w:pPr>
        <w:shd w:val="clear" w:color="auto" w:fill="FFFFFF"/>
        <w:spacing w:after="0"/>
        <w:outlineLvl w:val="0"/>
        <w:rPr>
          <w:rFonts w:ascii="Bogle" w:eastAsia="Times New Roman" w:hAnsi="Bogle" w:cs="Times New Roman"/>
          <w:color w:val="333333"/>
          <w:sz w:val="20"/>
          <w:szCs w:val="20"/>
        </w:rPr>
      </w:pPr>
    </w:p>
    <w:p w14:paraId="5EF13C27" w14:textId="7D6B8008" w:rsidR="00C8762A" w:rsidRPr="00DB7DB9" w:rsidRDefault="00981669" w:rsidP="003F5E9D">
      <w:pPr>
        <w:shd w:val="clear" w:color="auto" w:fill="FFFFFF" w:themeFill="background1"/>
        <w:spacing w:after="0"/>
        <w:rPr>
          <w:rFonts w:ascii="Bogle" w:eastAsia="Times New Roman" w:hAnsi="Bogle" w:cs="Times New Roman"/>
          <w:color w:val="333333"/>
          <w:sz w:val="20"/>
          <w:szCs w:val="20"/>
        </w:rPr>
      </w:pPr>
      <w:r w:rsidRPr="2B82FF8E">
        <w:rPr>
          <w:rFonts w:ascii="Bogle" w:eastAsia="Times New Roman" w:hAnsi="Bogle" w:cs="Times New Roman"/>
          <w:color w:val="333333"/>
          <w:sz w:val="20"/>
          <w:szCs w:val="20"/>
        </w:rPr>
        <w:t xml:space="preserve">Walmart expects its suppliers, vendors, service providers, and other third parties to uphold our </w:t>
      </w:r>
      <w:r w:rsidR="00656392">
        <w:rPr>
          <w:rFonts w:ascii="Bogle" w:eastAsia="Times New Roman" w:hAnsi="Bogle" w:cs="Times New Roman"/>
          <w:color w:val="333333"/>
          <w:sz w:val="20"/>
          <w:szCs w:val="20"/>
        </w:rPr>
        <w:t>d</w:t>
      </w:r>
      <w:r w:rsidR="00656392" w:rsidRPr="2B82FF8E">
        <w:rPr>
          <w:rFonts w:ascii="Bogle" w:eastAsia="Times New Roman" w:hAnsi="Bogle" w:cs="Times New Roman"/>
          <w:color w:val="333333"/>
          <w:sz w:val="20"/>
          <w:szCs w:val="20"/>
        </w:rPr>
        <w:t xml:space="preserve">igital </w:t>
      </w:r>
      <w:r w:rsidR="0072594E">
        <w:rPr>
          <w:rFonts w:ascii="Bogle" w:eastAsia="Times New Roman" w:hAnsi="Bogle" w:cs="Times New Roman"/>
          <w:color w:val="333333"/>
          <w:sz w:val="20"/>
          <w:szCs w:val="20"/>
        </w:rPr>
        <w:t>t</w:t>
      </w:r>
      <w:r w:rsidR="21DC9CAB" w:rsidRPr="2B82FF8E">
        <w:rPr>
          <w:rFonts w:ascii="Bogle" w:eastAsia="Times New Roman" w:hAnsi="Bogle" w:cs="Times New Roman"/>
          <w:color w:val="333333"/>
          <w:sz w:val="20"/>
          <w:szCs w:val="20"/>
        </w:rPr>
        <w:t xml:space="preserve">rust </w:t>
      </w:r>
      <w:r w:rsidRPr="2B82FF8E">
        <w:rPr>
          <w:rFonts w:ascii="Bogle" w:eastAsia="Times New Roman" w:hAnsi="Bogle" w:cs="Times New Roman"/>
          <w:color w:val="333333"/>
          <w:sz w:val="20"/>
          <w:szCs w:val="20"/>
        </w:rPr>
        <w:t xml:space="preserve">commitments. The </w:t>
      </w:r>
      <w:hyperlink r:id="rId10" w:history="1">
        <w:r w:rsidRPr="005351D8">
          <w:rPr>
            <w:rStyle w:val="Hyperlink"/>
            <w:rFonts w:ascii="Bogle" w:eastAsia="Times New Roman" w:hAnsi="Bogle" w:cs="Times New Roman"/>
            <w:sz w:val="20"/>
            <w:szCs w:val="20"/>
          </w:rPr>
          <w:t>Walmart Standards for Suppliers</w:t>
        </w:r>
      </w:hyperlink>
      <w:r w:rsidRPr="2B82FF8E">
        <w:rPr>
          <w:rFonts w:ascii="Bogle" w:eastAsia="Times New Roman" w:hAnsi="Bogle" w:cs="Times New Roman"/>
          <w:color w:val="333333"/>
          <w:sz w:val="20"/>
          <w:szCs w:val="20"/>
        </w:rPr>
        <w:t xml:space="preserve"> as well as Walmart </w:t>
      </w:r>
      <w:r w:rsidR="00656392">
        <w:rPr>
          <w:rFonts w:ascii="Bogle" w:eastAsia="Times New Roman" w:hAnsi="Bogle" w:cs="Times New Roman"/>
          <w:color w:val="333333"/>
          <w:sz w:val="20"/>
          <w:szCs w:val="20"/>
        </w:rPr>
        <w:t>legal</w:t>
      </w:r>
      <w:r w:rsidRPr="2B82FF8E">
        <w:rPr>
          <w:rFonts w:ascii="Bogle" w:eastAsia="Times New Roman" w:hAnsi="Bogle" w:cs="Times New Roman"/>
          <w:color w:val="333333"/>
          <w:sz w:val="20"/>
          <w:szCs w:val="20"/>
        </w:rPr>
        <w:t xml:space="preserve"> agreements include specific requirements for third parties.</w:t>
      </w:r>
    </w:p>
    <w:p w14:paraId="4344B3E1" w14:textId="0EED1DF8" w:rsidR="00515C48" w:rsidRPr="00DB7DB9" w:rsidRDefault="00515C48" w:rsidP="003F5E9D">
      <w:pPr>
        <w:shd w:val="clear" w:color="auto" w:fill="FFFFFF" w:themeFill="background1"/>
        <w:spacing w:after="0"/>
        <w:rPr>
          <w:rFonts w:ascii="Bogle" w:eastAsia="Times New Roman" w:hAnsi="Bogle" w:cs="Times New Roman"/>
          <w:color w:val="333333"/>
          <w:sz w:val="20"/>
          <w:szCs w:val="20"/>
        </w:rPr>
      </w:pPr>
    </w:p>
    <w:p w14:paraId="3DB58CE4" w14:textId="34907D07" w:rsidR="00515C48" w:rsidRPr="00DB7DB9" w:rsidDel="00DB2401" w:rsidRDefault="00515C48" w:rsidP="00C31463">
      <w:pPr>
        <w:keepNext/>
        <w:shd w:val="clear" w:color="auto" w:fill="FFFFFF" w:themeFill="background1"/>
        <w:spacing w:after="0"/>
        <w:outlineLvl w:val="0"/>
        <w:rPr>
          <w:rFonts w:ascii="Bogle" w:eastAsia="Times New Roman" w:hAnsi="Bogle" w:cs="Times New Roman"/>
          <w:b/>
          <w:bCs/>
          <w:color w:val="0070C0"/>
          <w:kern w:val="36"/>
          <w:sz w:val="28"/>
          <w:szCs w:val="28"/>
        </w:rPr>
      </w:pPr>
      <w:r w:rsidRPr="00DB7DB9" w:rsidDel="00DB2401">
        <w:rPr>
          <w:rFonts w:ascii="Bogle" w:eastAsia="Times New Roman" w:hAnsi="Bogle" w:cs="Times New Roman"/>
          <w:b/>
          <w:bCs/>
          <w:color w:val="0070C0"/>
          <w:kern w:val="36"/>
          <w:sz w:val="28"/>
          <w:szCs w:val="28"/>
        </w:rPr>
        <w:lastRenderedPageBreak/>
        <w:t>Detailed Requirements</w:t>
      </w:r>
    </w:p>
    <w:p w14:paraId="6FA9A835" w14:textId="00A5E94E" w:rsidR="002B3A77" w:rsidRPr="00475CB9" w:rsidRDefault="008059C6" w:rsidP="002B7FD2">
      <w:pPr>
        <w:spacing w:after="0"/>
        <w:rPr>
          <w:rFonts w:ascii="Bogle" w:eastAsiaTheme="minorEastAsia" w:hAnsi="Bogle"/>
          <w:b/>
          <w:color w:val="0070C0"/>
          <w:sz w:val="20"/>
          <w:szCs w:val="20"/>
        </w:rPr>
      </w:pPr>
      <w:proofErr w:type="gramStart"/>
      <w:r w:rsidRPr="002231DF">
        <w:rPr>
          <w:rFonts w:ascii="Bogle" w:eastAsia="Times New Roman" w:hAnsi="Bogle" w:cs="Times New Roman"/>
          <w:b/>
          <w:color w:val="0070C0"/>
          <w:sz w:val="20"/>
          <w:szCs w:val="20"/>
        </w:rPr>
        <w:t>1.</w:t>
      </w:r>
      <w:r w:rsidR="00386B94">
        <w:rPr>
          <w:rFonts w:ascii="Bogle" w:eastAsia="Times New Roman" w:hAnsi="Bogle" w:cs="Times New Roman"/>
          <w:b/>
          <w:color w:val="0070C0"/>
          <w:sz w:val="20"/>
          <w:szCs w:val="20"/>
        </w:rPr>
        <w:t>1</w:t>
      </w:r>
      <w:r w:rsidRPr="002231DF">
        <w:rPr>
          <w:rFonts w:ascii="Bogle" w:eastAsia="Times New Roman" w:hAnsi="Bogle" w:cs="Times New Roman"/>
          <w:b/>
          <w:color w:val="0070C0"/>
          <w:sz w:val="20"/>
          <w:szCs w:val="20"/>
        </w:rPr>
        <w:t xml:space="preserve"> </w:t>
      </w:r>
      <w:r w:rsidR="002B3A77" w:rsidRPr="007477F9">
        <w:rPr>
          <w:rFonts w:ascii="Bogle" w:hAnsi="Bogle"/>
        </w:rPr>
        <w:t xml:space="preserve"> </w:t>
      </w:r>
      <w:r w:rsidR="00CD3369" w:rsidRPr="002231DF">
        <w:rPr>
          <w:rFonts w:ascii="Bogle" w:eastAsia="Times New Roman" w:hAnsi="Bogle" w:cs="Times New Roman"/>
          <w:b/>
          <w:color w:val="0070C0"/>
          <w:sz w:val="20"/>
          <w:szCs w:val="20"/>
        </w:rPr>
        <w:t>Roles</w:t>
      </w:r>
      <w:proofErr w:type="gramEnd"/>
      <w:r w:rsidR="00CD3369" w:rsidRPr="002231DF">
        <w:rPr>
          <w:rFonts w:ascii="Bogle" w:eastAsia="Times New Roman" w:hAnsi="Bogle" w:cs="Times New Roman"/>
          <w:b/>
          <w:color w:val="0070C0"/>
          <w:sz w:val="20"/>
          <w:szCs w:val="20"/>
        </w:rPr>
        <w:t xml:space="preserve"> and Responsibilities </w:t>
      </w:r>
    </w:p>
    <w:p w14:paraId="45AF32E8" w14:textId="5B8CC75D" w:rsidR="0019783D" w:rsidRPr="001C59C1" w:rsidRDefault="0019783D" w:rsidP="0019783D">
      <w:pPr>
        <w:numPr>
          <w:ilvl w:val="0"/>
          <w:numId w:val="7"/>
        </w:numPr>
        <w:shd w:val="clear" w:color="auto" w:fill="FFFFFF" w:themeFill="background1"/>
        <w:spacing w:after="0"/>
        <w:rPr>
          <w:rFonts w:ascii="Bogle" w:eastAsia="Times New Roman" w:hAnsi="Bogle" w:cs="Times New Roman"/>
          <w:strike/>
          <w:color w:val="262626" w:themeColor="text1" w:themeTint="D9"/>
          <w:sz w:val="20"/>
          <w:szCs w:val="20"/>
        </w:rPr>
      </w:pPr>
      <w:r w:rsidRPr="2B82FF8E">
        <w:rPr>
          <w:rFonts w:ascii="Bogle" w:hAnsi="Bogle"/>
          <w:color w:val="262626" w:themeColor="text1" w:themeTint="D9"/>
          <w:sz w:val="20"/>
          <w:szCs w:val="20"/>
        </w:rPr>
        <w:t>Digital Citizenship</w:t>
      </w:r>
    </w:p>
    <w:p w14:paraId="73D37128" w14:textId="1260C3C5" w:rsidR="00F51BDC" w:rsidRPr="007477F9" w:rsidRDefault="00F51BDC" w:rsidP="001723A1">
      <w:pPr>
        <w:pStyle w:val="paragraph"/>
        <w:numPr>
          <w:ilvl w:val="0"/>
          <w:numId w:val="41"/>
        </w:numPr>
        <w:shd w:val="clear" w:color="auto" w:fill="FFFFFF"/>
        <w:tabs>
          <w:tab w:val="clear" w:pos="720"/>
          <w:tab w:val="num" w:pos="1080"/>
        </w:tabs>
        <w:spacing w:before="0" w:beforeAutospacing="0" w:after="0" w:afterAutospacing="0" w:line="276" w:lineRule="auto"/>
        <w:ind w:left="1080"/>
        <w:textAlignment w:val="baseline"/>
        <w:rPr>
          <w:rStyle w:val="normaltextrun"/>
          <w:rFonts w:ascii="Bogle" w:hAnsi="Bogle"/>
        </w:rPr>
      </w:pPr>
      <w:r>
        <w:rPr>
          <w:rStyle w:val="normaltextrun"/>
          <w:rFonts w:ascii="Bogle" w:hAnsi="Bogle"/>
          <w:color w:val="262626"/>
          <w:sz w:val="20"/>
          <w:szCs w:val="20"/>
        </w:rPr>
        <w:t xml:space="preserve">Digital Citizenship </w:t>
      </w:r>
      <w:r w:rsidR="00E3240F">
        <w:rPr>
          <w:rStyle w:val="normaltextrun"/>
          <w:rFonts w:ascii="Bogle" w:hAnsi="Bogle"/>
          <w:color w:val="262626"/>
          <w:sz w:val="20"/>
          <w:szCs w:val="20"/>
        </w:rPr>
        <w:t>creates and maintains</w:t>
      </w:r>
      <w:r>
        <w:rPr>
          <w:rStyle w:val="normaltextrun"/>
          <w:rFonts w:ascii="Bogle" w:hAnsi="Bogle"/>
          <w:color w:val="000000"/>
          <w:sz w:val="20"/>
          <w:szCs w:val="20"/>
        </w:rPr>
        <w:t xml:space="preserve"> all data policies, including associated standards and procedures. </w:t>
      </w:r>
    </w:p>
    <w:p w14:paraId="11A8FEB3" w14:textId="68B53CBB" w:rsidR="00F51BDC" w:rsidRDefault="00F51BDC" w:rsidP="001723A1">
      <w:pPr>
        <w:pStyle w:val="paragraph"/>
        <w:numPr>
          <w:ilvl w:val="0"/>
          <w:numId w:val="42"/>
        </w:numPr>
        <w:shd w:val="clear" w:color="auto" w:fill="FFFFFF"/>
        <w:tabs>
          <w:tab w:val="clear" w:pos="720"/>
          <w:tab w:val="num" w:pos="1080"/>
        </w:tabs>
        <w:spacing w:before="0" w:beforeAutospacing="0" w:after="0" w:afterAutospacing="0" w:line="276" w:lineRule="auto"/>
        <w:ind w:left="1080"/>
        <w:textAlignment w:val="baseline"/>
        <w:rPr>
          <w:rStyle w:val="normaltextrun"/>
          <w:rFonts w:ascii="Bogle" w:hAnsi="Bogle"/>
          <w:sz w:val="20"/>
          <w:szCs w:val="20"/>
        </w:rPr>
      </w:pPr>
      <w:r>
        <w:rPr>
          <w:rStyle w:val="normaltextrun"/>
          <w:rFonts w:ascii="Bogle" w:hAnsi="Bogle"/>
          <w:color w:val="000000"/>
          <w:sz w:val="20"/>
          <w:szCs w:val="20"/>
        </w:rPr>
        <w:t xml:space="preserve">Digital Citizenship </w:t>
      </w:r>
      <w:r w:rsidR="00E3240F">
        <w:rPr>
          <w:rStyle w:val="normaltextrun"/>
          <w:rFonts w:ascii="Bogle" w:hAnsi="Bogle"/>
          <w:color w:val="000000"/>
          <w:sz w:val="20"/>
          <w:szCs w:val="20"/>
        </w:rPr>
        <w:t>monitors</w:t>
      </w:r>
      <w:r>
        <w:rPr>
          <w:rStyle w:val="normaltextrun"/>
          <w:rFonts w:ascii="Bogle" w:hAnsi="Bogle"/>
          <w:color w:val="000000"/>
          <w:sz w:val="20"/>
          <w:szCs w:val="20"/>
        </w:rPr>
        <w:t xml:space="preserve"> against policy requirements. </w:t>
      </w:r>
    </w:p>
    <w:p w14:paraId="1B3FD38D" w14:textId="37DAFD5E" w:rsidR="00F51BDC" w:rsidRDefault="00F51BDC" w:rsidP="001723A1">
      <w:pPr>
        <w:pStyle w:val="paragraph"/>
        <w:numPr>
          <w:ilvl w:val="0"/>
          <w:numId w:val="43"/>
        </w:numPr>
        <w:shd w:val="clear" w:color="auto" w:fill="FFFFFF" w:themeFill="background1"/>
        <w:tabs>
          <w:tab w:val="clear" w:pos="720"/>
          <w:tab w:val="num" w:pos="1080"/>
        </w:tabs>
        <w:spacing w:before="0" w:beforeAutospacing="0" w:after="0" w:afterAutospacing="0" w:line="276" w:lineRule="auto"/>
        <w:ind w:left="1080"/>
        <w:textAlignment w:val="baseline"/>
        <w:rPr>
          <w:rStyle w:val="normaltextrun"/>
          <w:rFonts w:ascii="Bogle" w:hAnsi="Bogle"/>
          <w:color w:val="000000" w:themeColor="text1"/>
          <w:sz w:val="20"/>
          <w:szCs w:val="20"/>
        </w:rPr>
      </w:pPr>
      <w:r w:rsidRPr="02E3BC5E">
        <w:rPr>
          <w:rStyle w:val="normaltextrun"/>
          <w:rFonts w:ascii="Bogle" w:hAnsi="Bogle"/>
          <w:color w:val="000000" w:themeColor="text1"/>
          <w:sz w:val="20"/>
          <w:szCs w:val="20"/>
        </w:rPr>
        <w:t xml:space="preserve">Digital Citizenship </w:t>
      </w:r>
      <w:r w:rsidR="00E3240F" w:rsidRPr="02E3BC5E">
        <w:rPr>
          <w:rStyle w:val="normaltextrun"/>
          <w:rFonts w:ascii="Bogle" w:hAnsi="Bogle"/>
          <w:color w:val="000000" w:themeColor="text1"/>
          <w:sz w:val="20"/>
          <w:szCs w:val="20"/>
        </w:rPr>
        <w:t>collaborates</w:t>
      </w:r>
      <w:r w:rsidRPr="02E3BC5E">
        <w:rPr>
          <w:rStyle w:val="normaltextrun"/>
          <w:rFonts w:ascii="Bogle" w:hAnsi="Bogle"/>
          <w:color w:val="000000" w:themeColor="text1"/>
          <w:sz w:val="20"/>
          <w:szCs w:val="20"/>
        </w:rPr>
        <w:t xml:space="preserve"> with business and technology stakeholders to ensure Business Units understand their responsibilities for compliance with this </w:t>
      </w:r>
      <w:r w:rsidR="0054105F" w:rsidRPr="02E3BC5E">
        <w:rPr>
          <w:rStyle w:val="normaltextrun"/>
          <w:rFonts w:ascii="Bogle" w:hAnsi="Bogle"/>
          <w:color w:val="000000" w:themeColor="text1"/>
          <w:sz w:val="20"/>
          <w:szCs w:val="20"/>
        </w:rPr>
        <w:t>Policy</w:t>
      </w:r>
      <w:r w:rsidR="001723A1">
        <w:rPr>
          <w:rStyle w:val="normaltextrun"/>
          <w:rFonts w:ascii="Bogle" w:hAnsi="Bogle"/>
          <w:color w:val="000000" w:themeColor="text1"/>
          <w:sz w:val="20"/>
          <w:szCs w:val="20"/>
        </w:rPr>
        <w:t>.</w:t>
      </w:r>
      <w:r w:rsidRPr="02E3BC5E">
        <w:rPr>
          <w:rStyle w:val="normaltextrun"/>
          <w:rFonts w:ascii="Bogle" w:hAnsi="Bogle"/>
          <w:color w:val="000000" w:themeColor="text1"/>
          <w:sz w:val="20"/>
          <w:szCs w:val="20"/>
        </w:rPr>
        <w:t xml:space="preserve"> </w:t>
      </w:r>
    </w:p>
    <w:p w14:paraId="7AA37660" w14:textId="031F8964" w:rsidR="00F51BDC" w:rsidRPr="00B23990" w:rsidRDefault="00F51BDC" w:rsidP="001723A1">
      <w:pPr>
        <w:pStyle w:val="paragraph"/>
        <w:numPr>
          <w:ilvl w:val="0"/>
          <w:numId w:val="44"/>
        </w:numPr>
        <w:tabs>
          <w:tab w:val="clear" w:pos="720"/>
          <w:tab w:val="num" w:pos="1080"/>
        </w:tabs>
        <w:spacing w:before="0" w:beforeAutospacing="0" w:after="0" w:afterAutospacing="0" w:line="276" w:lineRule="auto"/>
        <w:ind w:left="1080"/>
        <w:textAlignment w:val="baseline"/>
        <w:rPr>
          <w:rStyle w:val="eop"/>
          <w:rFonts w:ascii="Bogle" w:hAnsi="Bogle"/>
          <w:sz w:val="20"/>
          <w:szCs w:val="20"/>
        </w:rPr>
      </w:pPr>
      <w:r>
        <w:rPr>
          <w:rStyle w:val="normaltextrun"/>
          <w:rFonts w:ascii="Bogle" w:hAnsi="Bogle"/>
          <w:sz w:val="20"/>
          <w:szCs w:val="20"/>
        </w:rPr>
        <w:t xml:space="preserve">Digital Citizenship </w:t>
      </w:r>
      <w:r w:rsidR="005B3083">
        <w:rPr>
          <w:rStyle w:val="normaltextrun"/>
          <w:rFonts w:ascii="Bogle" w:hAnsi="Bogle"/>
          <w:sz w:val="20"/>
          <w:szCs w:val="20"/>
        </w:rPr>
        <w:t>collaborates</w:t>
      </w:r>
      <w:r>
        <w:rPr>
          <w:rStyle w:val="normaltextrun"/>
          <w:rFonts w:ascii="Bogle" w:hAnsi="Bogle"/>
          <w:color w:val="000000"/>
          <w:sz w:val="20"/>
          <w:szCs w:val="20"/>
        </w:rPr>
        <w:t xml:space="preserve"> with business and technology stakeholders</w:t>
      </w:r>
      <w:r w:rsidR="005B3083">
        <w:rPr>
          <w:rStyle w:val="normaltextrun"/>
          <w:rFonts w:ascii="Bogle" w:hAnsi="Bogle"/>
          <w:color w:val="000000"/>
          <w:sz w:val="20"/>
          <w:szCs w:val="20"/>
        </w:rPr>
        <w:t xml:space="preserve"> to</w:t>
      </w:r>
      <w:r>
        <w:rPr>
          <w:rStyle w:val="normaltextrun"/>
          <w:rFonts w:ascii="Bogle" w:hAnsi="Bogle"/>
          <w:sz w:val="20"/>
          <w:szCs w:val="20"/>
        </w:rPr>
        <w:t xml:space="preserve"> develop data governance </w:t>
      </w:r>
      <w:r>
        <w:rPr>
          <w:rStyle w:val="normaltextrun"/>
          <w:rFonts w:ascii="Bogle" w:hAnsi="Bogle"/>
          <w:color w:val="262626"/>
          <w:sz w:val="20"/>
          <w:szCs w:val="20"/>
        </w:rPr>
        <w:t>training for all Walmart home office associates.</w:t>
      </w:r>
      <w:r>
        <w:rPr>
          <w:rStyle w:val="eop"/>
          <w:rFonts w:ascii="Bogle" w:hAnsi="Bogle"/>
          <w:color w:val="262626"/>
          <w:sz w:val="20"/>
          <w:szCs w:val="20"/>
        </w:rPr>
        <w:t> </w:t>
      </w:r>
    </w:p>
    <w:p w14:paraId="6BE56413" w14:textId="254C65CC" w:rsidR="00795FB9" w:rsidRPr="001723A1" w:rsidRDefault="001723A1" w:rsidP="001723A1">
      <w:pPr>
        <w:pStyle w:val="paragraph"/>
        <w:numPr>
          <w:ilvl w:val="0"/>
          <w:numId w:val="44"/>
        </w:numPr>
        <w:tabs>
          <w:tab w:val="clear" w:pos="720"/>
          <w:tab w:val="num" w:pos="1080"/>
        </w:tabs>
        <w:spacing w:before="0" w:beforeAutospacing="0" w:after="0" w:afterAutospacing="0" w:line="276" w:lineRule="auto"/>
        <w:ind w:left="1080"/>
        <w:textAlignment w:val="baseline"/>
        <w:rPr>
          <w:rFonts w:ascii="Bogle" w:hAnsi="Bogle"/>
          <w:sz w:val="20"/>
          <w:szCs w:val="20"/>
        </w:rPr>
      </w:pPr>
      <w:r>
        <w:rPr>
          <w:rStyle w:val="normaltextrun"/>
          <w:rFonts w:ascii="Bogle" w:hAnsi="Bogle"/>
          <w:color w:val="262626"/>
          <w:sz w:val="20"/>
          <w:szCs w:val="20"/>
        </w:rPr>
        <w:t>Digital Citizenship supports risk assessment</w:t>
      </w:r>
      <w:r w:rsidR="006C09E4">
        <w:rPr>
          <w:rStyle w:val="normaltextrun"/>
          <w:rFonts w:ascii="Bogle" w:hAnsi="Bogle"/>
          <w:color w:val="262626"/>
          <w:sz w:val="20"/>
          <w:szCs w:val="20"/>
        </w:rPr>
        <w:t>s</w:t>
      </w:r>
      <w:r>
        <w:rPr>
          <w:rStyle w:val="normaltextrun"/>
          <w:rFonts w:ascii="Bogle" w:hAnsi="Bogle"/>
          <w:color w:val="262626"/>
          <w:sz w:val="20"/>
          <w:szCs w:val="20"/>
        </w:rPr>
        <w:t xml:space="preserve"> related to business data activities.</w:t>
      </w:r>
      <w:r w:rsidR="00F51BDC" w:rsidRPr="001723A1">
        <w:rPr>
          <w:rStyle w:val="normaltextrun"/>
          <w:rFonts w:ascii="Bogle" w:hAnsi="Bogle"/>
          <w:color w:val="262626"/>
          <w:sz w:val="20"/>
          <w:szCs w:val="20"/>
        </w:rPr>
        <w:t> </w:t>
      </w:r>
      <w:r w:rsidR="00F51BDC" w:rsidRPr="001723A1">
        <w:rPr>
          <w:rStyle w:val="eop"/>
          <w:rFonts w:ascii="Bogle" w:hAnsi="Bogle"/>
          <w:color w:val="262626"/>
          <w:sz w:val="20"/>
          <w:szCs w:val="20"/>
        </w:rPr>
        <w:t> </w:t>
      </w:r>
    </w:p>
    <w:p w14:paraId="7B296BF3" w14:textId="09E33142" w:rsidR="0090481F" w:rsidRPr="00A3516E" w:rsidRDefault="0090481F" w:rsidP="5BBD9BE4">
      <w:pPr>
        <w:numPr>
          <w:ilvl w:val="0"/>
          <w:numId w:val="7"/>
        </w:numPr>
        <w:shd w:val="clear" w:color="auto" w:fill="FFFFFF" w:themeFill="background1"/>
        <w:spacing w:after="0"/>
        <w:rPr>
          <w:rFonts w:ascii="Bogle" w:eastAsia="Times New Roman" w:hAnsi="Bogle" w:cs="Times New Roman"/>
          <w:color w:val="262626" w:themeColor="text1" w:themeTint="D9"/>
          <w:sz w:val="20"/>
          <w:szCs w:val="20"/>
        </w:rPr>
      </w:pPr>
      <w:r w:rsidRPr="5BBD9BE4">
        <w:rPr>
          <w:rFonts w:ascii="Bogle" w:eastAsia="Times New Roman" w:hAnsi="Bogle" w:cs="Times New Roman"/>
          <w:color w:val="262626" w:themeColor="text1" w:themeTint="D9"/>
          <w:sz w:val="20"/>
          <w:szCs w:val="20"/>
        </w:rPr>
        <w:t>Business Data Owner</w:t>
      </w:r>
    </w:p>
    <w:p w14:paraId="219CDAD6" w14:textId="2EFBA0D1" w:rsidR="00DE1314" w:rsidRPr="00A3516E" w:rsidRDefault="33578B70" w:rsidP="5BBD9BE4">
      <w:pPr>
        <w:numPr>
          <w:ilvl w:val="0"/>
          <w:numId w:val="16"/>
        </w:numPr>
        <w:shd w:val="clear" w:color="auto" w:fill="FFFFFF" w:themeFill="background1"/>
        <w:spacing w:after="0"/>
        <w:rPr>
          <w:rFonts w:ascii="Bogle" w:eastAsia="Times New Roman" w:hAnsi="Bogle" w:cs="Times New Roman"/>
          <w:color w:val="262626" w:themeColor="text1" w:themeTint="D9"/>
          <w:sz w:val="20"/>
          <w:szCs w:val="20"/>
        </w:rPr>
      </w:pPr>
      <w:r w:rsidRPr="5BBD9BE4">
        <w:rPr>
          <w:rFonts w:ascii="Bogle" w:eastAsia="Times New Roman" w:hAnsi="Bogle" w:cs="Times New Roman"/>
          <w:color w:val="262626" w:themeColor="text1" w:themeTint="D9"/>
          <w:sz w:val="20"/>
          <w:szCs w:val="20"/>
        </w:rPr>
        <w:t xml:space="preserve">A </w:t>
      </w:r>
      <w:r w:rsidR="03FE840D" w:rsidRPr="5BBD9BE4">
        <w:rPr>
          <w:rFonts w:ascii="Bogle" w:eastAsia="Times New Roman" w:hAnsi="Bogle" w:cs="Times New Roman"/>
          <w:color w:val="262626" w:themeColor="text1" w:themeTint="D9"/>
          <w:sz w:val="20"/>
          <w:szCs w:val="20"/>
        </w:rPr>
        <w:t xml:space="preserve">Business Data Owner </w:t>
      </w:r>
      <w:r w:rsidR="0087387C" w:rsidRPr="5BBD9BE4">
        <w:rPr>
          <w:rFonts w:ascii="Bogle" w:eastAsia="Times New Roman" w:hAnsi="Bogle" w:cs="Times New Roman"/>
          <w:color w:val="262626" w:themeColor="text1" w:themeTint="D9"/>
          <w:sz w:val="20"/>
          <w:szCs w:val="20"/>
        </w:rPr>
        <w:t>is accountable for</w:t>
      </w:r>
      <w:r w:rsidR="03FE840D" w:rsidRPr="5BBD9BE4">
        <w:rPr>
          <w:rFonts w:ascii="Bogle" w:eastAsia="Times New Roman" w:hAnsi="Bogle" w:cs="Times New Roman"/>
          <w:color w:val="262626" w:themeColor="text1" w:themeTint="D9"/>
          <w:sz w:val="20"/>
          <w:szCs w:val="20"/>
        </w:rPr>
        <w:t xml:space="preserve"> the business vision and strategy for data use </w:t>
      </w:r>
      <w:r w:rsidR="0EEB252D" w:rsidRPr="5BBD9BE4">
        <w:rPr>
          <w:rFonts w:ascii="Bogle" w:eastAsia="Times New Roman" w:hAnsi="Bogle" w:cs="Times New Roman"/>
          <w:color w:val="262626" w:themeColor="text1" w:themeTint="D9"/>
          <w:sz w:val="20"/>
          <w:szCs w:val="20"/>
        </w:rPr>
        <w:t xml:space="preserve">within </w:t>
      </w:r>
      <w:r w:rsidR="00177F40">
        <w:rPr>
          <w:rFonts w:ascii="Bogle" w:eastAsia="Times New Roman" w:hAnsi="Bogle" w:cs="Times New Roman"/>
          <w:color w:val="262626" w:themeColor="text1" w:themeTint="D9"/>
          <w:sz w:val="20"/>
          <w:szCs w:val="20"/>
        </w:rPr>
        <w:t>its</w:t>
      </w:r>
      <w:r w:rsidR="0EEB252D" w:rsidRPr="5BBD9BE4">
        <w:rPr>
          <w:rFonts w:ascii="Bogle" w:eastAsia="Times New Roman" w:hAnsi="Bogle" w:cs="Times New Roman"/>
          <w:color w:val="262626" w:themeColor="text1" w:themeTint="D9"/>
          <w:sz w:val="20"/>
          <w:szCs w:val="20"/>
        </w:rPr>
        <w:t xml:space="preserve"> Business Unit</w:t>
      </w:r>
      <w:r w:rsidR="7B2BC935" w:rsidRPr="5BBD9BE4">
        <w:rPr>
          <w:rFonts w:ascii="Bogle" w:eastAsia="Times New Roman" w:hAnsi="Bogle" w:cs="Times New Roman"/>
          <w:color w:val="262626" w:themeColor="text1" w:themeTint="D9"/>
          <w:sz w:val="20"/>
          <w:szCs w:val="20"/>
        </w:rPr>
        <w:t>.</w:t>
      </w:r>
      <w:r w:rsidR="0EEB252D" w:rsidRPr="5BBD9BE4">
        <w:rPr>
          <w:rFonts w:ascii="Bogle" w:eastAsia="Times New Roman" w:hAnsi="Bogle" w:cs="Times New Roman"/>
          <w:color w:val="262626" w:themeColor="text1" w:themeTint="D9"/>
          <w:sz w:val="20"/>
          <w:szCs w:val="20"/>
        </w:rPr>
        <w:t xml:space="preserve"> </w:t>
      </w:r>
    </w:p>
    <w:p w14:paraId="1585CA7F" w14:textId="628FF00A" w:rsidR="00895D8B" w:rsidRPr="00422AB0" w:rsidRDefault="25E4B005" w:rsidP="5BBD9BE4">
      <w:pPr>
        <w:numPr>
          <w:ilvl w:val="0"/>
          <w:numId w:val="16"/>
        </w:numPr>
        <w:shd w:val="clear" w:color="auto" w:fill="FFFFFF" w:themeFill="background1"/>
        <w:spacing w:after="0"/>
        <w:rPr>
          <w:rFonts w:ascii="Bogle" w:eastAsia="Times New Roman" w:hAnsi="Bogle" w:cs="Times New Roman"/>
          <w:color w:val="262626" w:themeColor="text1" w:themeTint="D9"/>
          <w:sz w:val="20"/>
          <w:szCs w:val="20"/>
        </w:rPr>
      </w:pPr>
      <w:r w:rsidRPr="5BBD9BE4">
        <w:rPr>
          <w:rFonts w:ascii="Bogle" w:eastAsia="Times New Roman" w:hAnsi="Bogle" w:cs="Times New Roman"/>
          <w:color w:val="262626" w:themeColor="text1" w:themeTint="D9"/>
          <w:sz w:val="20"/>
          <w:szCs w:val="20"/>
        </w:rPr>
        <w:t xml:space="preserve">A </w:t>
      </w:r>
      <w:r w:rsidR="453368FF" w:rsidRPr="5BBD9BE4">
        <w:rPr>
          <w:rFonts w:ascii="Bogle" w:eastAsia="Times New Roman" w:hAnsi="Bogle" w:cs="Times New Roman"/>
          <w:color w:val="262626" w:themeColor="text1" w:themeTint="D9"/>
          <w:sz w:val="20"/>
          <w:szCs w:val="20"/>
        </w:rPr>
        <w:t xml:space="preserve">Business Data Owner </w:t>
      </w:r>
      <w:r w:rsidRPr="5BBD9BE4">
        <w:rPr>
          <w:rFonts w:ascii="Bogle" w:eastAsia="Times New Roman" w:hAnsi="Bogle" w:cs="Times New Roman"/>
          <w:color w:val="262626" w:themeColor="text1" w:themeTint="D9"/>
          <w:sz w:val="20"/>
          <w:szCs w:val="20"/>
        </w:rPr>
        <w:t>is</w:t>
      </w:r>
      <w:r w:rsidR="453368FF" w:rsidRPr="5BBD9BE4">
        <w:rPr>
          <w:rFonts w:ascii="Bogle" w:eastAsia="Times New Roman" w:hAnsi="Bogle" w:cs="Times New Roman"/>
          <w:color w:val="262626" w:themeColor="text1" w:themeTint="D9"/>
          <w:sz w:val="20"/>
          <w:szCs w:val="20"/>
        </w:rPr>
        <w:t xml:space="preserve"> accountable for ensuring compliance with data governance policie</w:t>
      </w:r>
      <w:r w:rsidR="15BBF27C" w:rsidRPr="5BBD9BE4">
        <w:rPr>
          <w:rFonts w:ascii="Bogle" w:eastAsia="Times New Roman" w:hAnsi="Bogle" w:cs="Times New Roman"/>
          <w:color w:val="262626" w:themeColor="text1" w:themeTint="D9"/>
          <w:sz w:val="20"/>
          <w:szCs w:val="20"/>
        </w:rPr>
        <w:t xml:space="preserve">s within </w:t>
      </w:r>
      <w:r w:rsidR="00177F40">
        <w:rPr>
          <w:rFonts w:ascii="Bogle" w:eastAsia="Times New Roman" w:hAnsi="Bogle" w:cs="Times New Roman"/>
          <w:color w:val="262626" w:themeColor="text1" w:themeTint="D9"/>
          <w:sz w:val="20"/>
          <w:szCs w:val="20"/>
        </w:rPr>
        <w:t>its</w:t>
      </w:r>
      <w:r w:rsidR="15BBF27C" w:rsidRPr="5BBD9BE4">
        <w:rPr>
          <w:rFonts w:ascii="Bogle" w:eastAsia="Times New Roman" w:hAnsi="Bogle" w:cs="Times New Roman"/>
          <w:color w:val="262626" w:themeColor="text1" w:themeTint="D9"/>
          <w:sz w:val="20"/>
          <w:szCs w:val="20"/>
        </w:rPr>
        <w:t xml:space="preserve"> Business Unit</w:t>
      </w:r>
      <w:r w:rsidR="0C97CD29" w:rsidRPr="5BBD9BE4">
        <w:rPr>
          <w:rFonts w:ascii="Bogle" w:eastAsia="Times New Roman" w:hAnsi="Bogle" w:cs="Times New Roman"/>
          <w:color w:val="262626" w:themeColor="text1" w:themeTint="D9"/>
          <w:sz w:val="20"/>
          <w:szCs w:val="20"/>
        </w:rPr>
        <w:t>,</w:t>
      </w:r>
      <w:r w:rsidR="453368FF" w:rsidRPr="5BBD9BE4">
        <w:rPr>
          <w:rFonts w:ascii="Bogle" w:eastAsia="Times New Roman" w:hAnsi="Bogle" w:cs="Times New Roman"/>
          <w:color w:val="262626" w:themeColor="text1" w:themeTint="D9"/>
          <w:sz w:val="20"/>
          <w:szCs w:val="20"/>
        </w:rPr>
        <w:t xml:space="preserve"> in coordination with Business Data Stewards and </w:t>
      </w:r>
      <w:r w:rsidR="0C97CD29" w:rsidRPr="5BBD9BE4">
        <w:rPr>
          <w:rFonts w:ascii="Bogle" w:eastAsia="Times New Roman" w:hAnsi="Bogle" w:cs="Times New Roman"/>
          <w:color w:val="262626" w:themeColor="text1" w:themeTint="D9"/>
          <w:sz w:val="20"/>
          <w:szCs w:val="20"/>
        </w:rPr>
        <w:t>Technical Data Stewards</w:t>
      </w:r>
      <w:r w:rsidR="453368FF" w:rsidRPr="5BBD9BE4">
        <w:rPr>
          <w:rFonts w:ascii="Bogle" w:eastAsia="Times New Roman" w:hAnsi="Bogle" w:cs="Times New Roman"/>
          <w:color w:val="262626" w:themeColor="text1" w:themeTint="D9"/>
          <w:sz w:val="20"/>
          <w:szCs w:val="20"/>
        </w:rPr>
        <w:t>.</w:t>
      </w:r>
    </w:p>
    <w:p w14:paraId="12A64661" w14:textId="7995DE5C" w:rsidR="00422AB0" w:rsidRPr="00EB1306" w:rsidRDefault="00422AB0" w:rsidP="5BBD9BE4">
      <w:pPr>
        <w:pStyle w:val="ListParagraph"/>
        <w:numPr>
          <w:ilvl w:val="0"/>
          <w:numId w:val="16"/>
        </w:numPr>
        <w:spacing w:after="0"/>
        <w:rPr>
          <w:rFonts w:ascii="Bogle" w:hAnsi="Bogle"/>
          <w:color w:val="000000" w:themeColor="text1"/>
          <w:sz w:val="20"/>
          <w:szCs w:val="20"/>
        </w:rPr>
      </w:pPr>
      <w:r w:rsidRPr="5BBD9BE4">
        <w:rPr>
          <w:rFonts w:ascii="Bogle" w:hAnsi="Bogle"/>
          <w:color w:val="000000" w:themeColor="text1"/>
          <w:sz w:val="20"/>
          <w:szCs w:val="20"/>
        </w:rPr>
        <w:t>The</w:t>
      </w:r>
      <w:r w:rsidR="00845198" w:rsidRPr="5BBD9BE4">
        <w:rPr>
          <w:rFonts w:ascii="Bogle" w:hAnsi="Bogle"/>
          <w:color w:val="000000" w:themeColor="text1"/>
          <w:sz w:val="20"/>
          <w:szCs w:val="20"/>
        </w:rPr>
        <w:t xml:space="preserve"> Business Data Owner</w:t>
      </w:r>
      <w:r w:rsidRPr="5BBD9BE4">
        <w:rPr>
          <w:rFonts w:ascii="Bogle" w:hAnsi="Bogle"/>
          <w:color w:val="000000" w:themeColor="text1"/>
          <w:sz w:val="20"/>
          <w:szCs w:val="20"/>
        </w:rPr>
        <w:t xml:space="preserve"> function is typically fulfilled by an officer within a Business Unit. </w:t>
      </w:r>
    </w:p>
    <w:p w14:paraId="056464A6" w14:textId="29F40E40" w:rsidR="001305CB" w:rsidRPr="005D073B" w:rsidRDefault="001305CB" w:rsidP="5BBD9BE4">
      <w:pPr>
        <w:pStyle w:val="ListParagraph"/>
        <w:numPr>
          <w:ilvl w:val="0"/>
          <w:numId w:val="7"/>
        </w:numPr>
        <w:shd w:val="clear" w:color="auto" w:fill="FFFFFF" w:themeFill="background1"/>
        <w:spacing w:after="0"/>
        <w:rPr>
          <w:rFonts w:ascii="Bogle" w:eastAsia="Times New Roman" w:hAnsi="Bogle" w:cs="Times New Roman"/>
          <w:color w:val="262626" w:themeColor="text1" w:themeTint="D9"/>
          <w:sz w:val="20"/>
          <w:szCs w:val="20"/>
        </w:rPr>
      </w:pPr>
      <w:r w:rsidRPr="5BBD9BE4">
        <w:rPr>
          <w:rFonts w:ascii="Bogle" w:eastAsia="Times New Roman" w:hAnsi="Bogle" w:cs="Times New Roman"/>
          <w:color w:val="262626" w:themeColor="text1" w:themeTint="D9"/>
          <w:sz w:val="20"/>
          <w:szCs w:val="20"/>
        </w:rPr>
        <w:t>Business Data Steward</w:t>
      </w:r>
    </w:p>
    <w:p w14:paraId="4CFE73B7" w14:textId="413FE42D" w:rsidR="008D004F" w:rsidRPr="00A3516E" w:rsidRDefault="004E287E" w:rsidP="00160211">
      <w:pPr>
        <w:numPr>
          <w:ilvl w:val="0"/>
          <w:numId w:val="35"/>
        </w:numPr>
        <w:spacing w:after="0"/>
        <w:ind w:left="1080"/>
        <w:rPr>
          <w:rFonts w:ascii="Bogle" w:eastAsia="Times New Roman" w:hAnsi="Bogle" w:cs="Times New Roman"/>
          <w:color w:val="262626" w:themeColor="text1" w:themeTint="D9"/>
          <w:sz w:val="20"/>
          <w:szCs w:val="20"/>
        </w:rPr>
      </w:pPr>
      <w:r>
        <w:rPr>
          <w:rFonts w:ascii="Bogle" w:eastAsia="Times New Roman" w:hAnsi="Bogle" w:cs="Times New Roman"/>
          <w:color w:val="262626" w:themeColor="text1" w:themeTint="D9"/>
          <w:sz w:val="20"/>
          <w:szCs w:val="20"/>
        </w:rPr>
        <w:t xml:space="preserve">A </w:t>
      </w:r>
      <w:r w:rsidR="008D004F" w:rsidRPr="00A3516E">
        <w:rPr>
          <w:rFonts w:ascii="Bogle" w:eastAsia="Times New Roman" w:hAnsi="Bogle" w:cs="Times New Roman"/>
          <w:color w:val="262626" w:themeColor="text1" w:themeTint="D9"/>
          <w:sz w:val="20"/>
          <w:szCs w:val="20"/>
        </w:rPr>
        <w:t xml:space="preserve">Business Data Steward </w:t>
      </w:r>
      <w:r w:rsidR="0087387C">
        <w:rPr>
          <w:rFonts w:ascii="Bogle" w:eastAsia="Times New Roman" w:hAnsi="Bogle" w:cs="Times New Roman"/>
          <w:color w:val="262626" w:themeColor="text1" w:themeTint="D9"/>
          <w:sz w:val="20"/>
          <w:szCs w:val="20"/>
        </w:rPr>
        <w:t xml:space="preserve">is responsible for </w:t>
      </w:r>
      <w:r w:rsidR="008D004F" w:rsidRPr="00A3516E">
        <w:rPr>
          <w:rFonts w:ascii="Bogle" w:eastAsia="Times New Roman" w:hAnsi="Bogle" w:cs="Times New Roman"/>
          <w:color w:val="262626" w:themeColor="text1" w:themeTint="D9"/>
          <w:sz w:val="20"/>
          <w:szCs w:val="20"/>
        </w:rPr>
        <w:t>execut</w:t>
      </w:r>
      <w:r w:rsidR="0087387C">
        <w:rPr>
          <w:rFonts w:ascii="Bogle" w:eastAsia="Times New Roman" w:hAnsi="Bogle" w:cs="Times New Roman"/>
          <w:color w:val="262626" w:themeColor="text1" w:themeTint="D9"/>
          <w:sz w:val="20"/>
          <w:szCs w:val="20"/>
        </w:rPr>
        <w:t>ing</w:t>
      </w:r>
      <w:r w:rsidR="008D004F" w:rsidRPr="00A3516E">
        <w:rPr>
          <w:rFonts w:ascii="Bogle" w:eastAsia="Times New Roman" w:hAnsi="Bogle" w:cs="Times New Roman"/>
          <w:color w:val="262626" w:themeColor="text1" w:themeTint="D9"/>
          <w:sz w:val="20"/>
          <w:szCs w:val="20"/>
        </w:rPr>
        <w:t xml:space="preserve"> the business vision and strategy for data use </w:t>
      </w:r>
      <w:r w:rsidR="00AF4684">
        <w:rPr>
          <w:rFonts w:ascii="Bogle" w:eastAsia="Times New Roman" w:hAnsi="Bogle" w:cs="Times New Roman"/>
          <w:color w:val="262626" w:themeColor="text1" w:themeTint="D9"/>
          <w:sz w:val="20"/>
          <w:szCs w:val="20"/>
        </w:rPr>
        <w:t>with</w:t>
      </w:r>
      <w:r w:rsidR="008D004F" w:rsidRPr="00A3516E">
        <w:rPr>
          <w:rFonts w:ascii="Bogle" w:eastAsia="Times New Roman" w:hAnsi="Bogle" w:cs="Times New Roman"/>
          <w:color w:val="262626" w:themeColor="text1" w:themeTint="D9"/>
          <w:sz w:val="20"/>
          <w:szCs w:val="20"/>
        </w:rPr>
        <w:t xml:space="preserve">in </w:t>
      </w:r>
      <w:r w:rsidR="00234CD0">
        <w:rPr>
          <w:rFonts w:ascii="Bogle" w:eastAsia="Times New Roman" w:hAnsi="Bogle" w:cs="Times New Roman"/>
          <w:color w:val="262626" w:themeColor="text1" w:themeTint="D9"/>
          <w:sz w:val="20"/>
          <w:szCs w:val="20"/>
        </w:rPr>
        <w:t>its</w:t>
      </w:r>
      <w:r w:rsidR="008D004F" w:rsidRPr="00A3516E">
        <w:rPr>
          <w:rFonts w:ascii="Bogle" w:eastAsia="Times New Roman" w:hAnsi="Bogle" w:cs="Times New Roman"/>
          <w:color w:val="262626" w:themeColor="text1" w:themeTint="D9"/>
          <w:sz w:val="20"/>
          <w:szCs w:val="20"/>
        </w:rPr>
        <w:t xml:space="preserve"> </w:t>
      </w:r>
      <w:r w:rsidR="00386B94">
        <w:rPr>
          <w:rFonts w:ascii="Bogle" w:eastAsia="Times New Roman" w:hAnsi="Bogle" w:cs="Times New Roman"/>
          <w:color w:val="262626" w:themeColor="text1" w:themeTint="D9"/>
          <w:sz w:val="20"/>
          <w:szCs w:val="20"/>
        </w:rPr>
        <w:t>Business Unit</w:t>
      </w:r>
      <w:r w:rsidR="008D004F" w:rsidRPr="00A3516E">
        <w:rPr>
          <w:rFonts w:ascii="Bogle" w:eastAsia="Times New Roman" w:hAnsi="Bogle" w:cs="Times New Roman"/>
          <w:color w:val="262626" w:themeColor="text1" w:themeTint="D9"/>
          <w:sz w:val="20"/>
          <w:szCs w:val="20"/>
        </w:rPr>
        <w:t xml:space="preserve">. </w:t>
      </w:r>
    </w:p>
    <w:p w14:paraId="43B51F55" w14:textId="7F48125E" w:rsidR="00A35AA5" w:rsidRPr="00A3516E" w:rsidRDefault="25E4B005" w:rsidP="00160211">
      <w:pPr>
        <w:numPr>
          <w:ilvl w:val="0"/>
          <w:numId w:val="35"/>
        </w:numPr>
        <w:spacing w:after="0"/>
        <w:ind w:left="1080"/>
        <w:rPr>
          <w:rFonts w:ascii="Bogle" w:eastAsia="Times New Roman" w:hAnsi="Bogle" w:cs="Times New Roman"/>
          <w:color w:val="262626" w:themeColor="text1" w:themeTint="D9"/>
          <w:sz w:val="20"/>
          <w:szCs w:val="20"/>
        </w:rPr>
      </w:pPr>
      <w:r w:rsidRPr="7EC0601A">
        <w:rPr>
          <w:rFonts w:ascii="Bogle" w:eastAsia="Times New Roman" w:hAnsi="Bogle" w:cs="Times New Roman"/>
          <w:color w:val="262626" w:themeColor="text1" w:themeTint="D9"/>
          <w:sz w:val="20"/>
          <w:szCs w:val="20"/>
        </w:rPr>
        <w:t xml:space="preserve">A </w:t>
      </w:r>
      <w:r w:rsidR="04CE7AE5" w:rsidRPr="7EC0601A">
        <w:rPr>
          <w:rFonts w:ascii="Bogle" w:eastAsia="Times New Roman" w:hAnsi="Bogle" w:cs="Times New Roman"/>
          <w:color w:val="262626" w:themeColor="text1" w:themeTint="D9"/>
          <w:sz w:val="20"/>
          <w:szCs w:val="20"/>
        </w:rPr>
        <w:t>Business Data Steward</w:t>
      </w:r>
      <w:r w:rsidR="0600EDB3" w:rsidRPr="7EC0601A">
        <w:rPr>
          <w:rFonts w:ascii="Bogle" w:eastAsia="Times New Roman" w:hAnsi="Bogle" w:cs="Times New Roman"/>
          <w:color w:val="262626" w:themeColor="text1" w:themeTint="D9"/>
          <w:sz w:val="20"/>
          <w:szCs w:val="20"/>
        </w:rPr>
        <w:t xml:space="preserve"> </w:t>
      </w:r>
      <w:r w:rsidRPr="7EC0601A">
        <w:rPr>
          <w:rFonts w:ascii="Bogle" w:eastAsia="Times New Roman" w:hAnsi="Bogle" w:cs="Times New Roman"/>
          <w:color w:val="262626" w:themeColor="text1" w:themeTint="D9"/>
          <w:sz w:val="20"/>
          <w:szCs w:val="20"/>
        </w:rPr>
        <w:t>is</w:t>
      </w:r>
      <w:r w:rsidR="0600EDB3" w:rsidRPr="7EC0601A">
        <w:rPr>
          <w:rFonts w:ascii="Bogle" w:eastAsia="Times New Roman" w:hAnsi="Bogle" w:cs="Times New Roman"/>
          <w:color w:val="262626" w:themeColor="text1" w:themeTint="D9"/>
          <w:sz w:val="20"/>
          <w:szCs w:val="20"/>
        </w:rPr>
        <w:t xml:space="preserve"> accountable</w:t>
      </w:r>
      <w:r w:rsidR="0C97CD29" w:rsidRPr="7EC0601A">
        <w:rPr>
          <w:rFonts w:ascii="Bogle" w:eastAsia="Times New Roman" w:hAnsi="Bogle" w:cs="Times New Roman"/>
          <w:color w:val="262626" w:themeColor="text1" w:themeTint="D9"/>
          <w:sz w:val="20"/>
          <w:szCs w:val="20"/>
        </w:rPr>
        <w:t xml:space="preserve">, within </w:t>
      </w:r>
      <w:r w:rsidR="00234CD0">
        <w:rPr>
          <w:rFonts w:ascii="Bogle" w:eastAsia="Times New Roman" w:hAnsi="Bogle" w:cs="Times New Roman"/>
          <w:color w:val="262626" w:themeColor="text1" w:themeTint="D9"/>
          <w:sz w:val="20"/>
          <w:szCs w:val="20"/>
        </w:rPr>
        <w:t>its</w:t>
      </w:r>
      <w:r w:rsidR="0C97CD29" w:rsidRPr="7EC0601A">
        <w:rPr>
          <w:rFonts w:ascii="Bogle" w:eastAsia="Times New Roman" w:hAnsi="Bogle" w:cs="Times New Roman"/>
          <w:color w:val="262626" w:themeColor="text1" w:themeTint="D9"/>
          <w:sz w:val="20"/>
          <w:szCs w:val="20"/>
        </w:rPr>
        <w:t xml:space="preserve"> Business Unit, for the</w:t>
      </w:r>
      <w:r w:rsidR="0600EDB3" w:rsidRPr="7EC0601A">
        <w:rPr>
          <w:rFonts w:ascii="Bogle" w:eastAsia="Times New Roman" w:hAnsi="Bogle" w:cs="Times New Roman"/>
          <w:color w:val="262626" w:themeColor="text1" w:themeTint="D9"/>
          <w:sz w:val="20"/>
          <w:szCs w:val="20"/>
        </w:rPr>
        <w:t xml:space="preserve"> implementation, maintenance, and monitoring of </w:t>
      </w:r>
      <w:r w:rsidR="0030486E">
        <w:rPr>
          <w:rFonts w:ascii="Bogle" w:eastAsia="Times New Roman" w:hAnsi="Bogle" w:cs="Times New Roman"/>
          <w:color w:val="262626" w:themeColor="text1" w:themeTint="D9"/>
          <w:sz w:val="20"/>
          <w:szCs w:val="20"/>
        </w:rPr>
        <w:t xml:space="preserve">Structured </w:t>
      </w:r>
      <w:r w:rsidR="4302AAD9" w:rsidRPr="7EC0601A">
        <w:rPr>
          <w:rFonts w:ascii="Bogle" w:eastAsia="Times New Roman" w:hAnsi="Bogle" w:cs="Times New Roman"/>
          <w:color w:val="262626" w:themeColor="text1" w:themeTint="D9"/>
          <w:sz w:val="20"/>
          <w:szCs w:val="20"/>
        </w:rPr>
        <w:t>Walmart Data</w:t>
      </w:r>
      <w:r w:rsidR="0600EDB3" w:rsidRPr="7EC0601A">
        <w:rPr>
          <w:rFonts w:ascii="Bogle" w:eastAsia="Times New Roman" w:hAnsi="Bogle" w:cs="Times New Roman"/>
          <w:color w:val="262626" w:themeColor="text1" w:themeTint="D9"/>
          <w:sz w:val="20"/>
          <w:szCs w:val="20"/>
        </w:rPr>
        <w:t xml:space="preserve"> in accordance with </w:t>
      </w:r>
      <w:r w:rsidR="0026683F">
        <w:rPr>
          <w:rFonts w:ascii="Bogle" w:eastAsia="Times New Roman" w:hAnsi="Bogle" w:cs="Times New Roman"/>
          <w:color w:val="262626" w:themeColor="text1" w:themeTint="D9"/>
          <w:sz w:val="20"/>
          <w:szCs w:val="20"/>
        </w:rPr>
        <w:t xml:space="preserve">Walmart </w:t>
      </w:r>
      <w:r w:rsidR="0049389F">
        <w:rPr>
          <w:rFonts w:ascii="Bogle" w:eastAsia="Times New Roman" w:hAnsi="Bogle" w:cs="Times New Roman"/>
          <w:color w:val="262626" w:themeColor="text1" w:themeTint="D9"/>
          <w:sz w:val="20"/>
          <w:szCs w:val="20"/>
        </w:rPr>
        <w:t>d</w:t>
      </w:r>
      <w:r w:rsidR="0600EDB3" w:rsidRPr="7EC0601A">
        <w:rPr>
          <w:rFonts w:ascii="Bogle" w:eastAsia="Times New Roman" w:hAnsi="Bogle" w:cs="Times New Roman"/>
          <w:color w:val="262626" w:themeColor="text1" w:themeTint="D9"/>
          <w:sz w:val="20"/>
          <w:szCs w:val="20"/>
        </w:rPr>
        <w:t xml:space="preserve">ata </w:t>
      </w:r>
      <w:r w:rsidR="0049389F">
        <w:rPr>
          <w:rFonts w:ascii="Bogle" w:eastAsia="Times New Roman" w:hAnsi="Bogle" w:cs="Times New Roman"/>
          <w:color w:val="262626" w:themeColor="text1" w:themeTint="D9"/>
          <w:sz w:val="20"/>
          <w:szCs w:val="20"/>
        </w:rPr>
        <w:t>g</w:t>
      </w:r>
      <w:r w:rsidR="0600EDB3" w:rsidRPr="7EC0601A">
        <w:rPr>
          <w:rFonts w:ascii="Bogle" w:eastAsia="Times New Roman" w:hAnsi="Bogle" w:cs="Times New Roman"/>
          <w:color w:val="262626" w:themeColor="text1" w:themeTint="D9"/>
          <w:sz w:val="20"/>
          <w:szCs w:val="20"/>
        </w:rPr>
        <w:t>overnanc</w:t>
      </w:r>
      <w:r w:rsidR="4302AAD9" w:rsidRPr="7EC0601A">
        <w:rPr>
          <w:rFonts w:ascii="Bogle" w:eastAsia="Times New Roman" w:hAnsi="Bogle" w:cs="Times New Roman"/>
          <w:color w:val="262626" w:themeColor="text1" w:themeTint="D9"/>
          <w:sz w:val="20"/>
          <w:szCs w:val="20"/>
        </w:rPr>
        <w:t>e policies and standards</w:t>
      </w:r>
      <w:r w:rsidR="0600EDB3" w:rsidRPr="7EC0601A">
        <w:rPr>
          <w:rFonts w:ascii="Bogle" w:eastAsia="Times New Roman" w:hAnsi="Bogle" w:cs="Times New Roman"/>
          <w:color w:val="262626" w:themeColor="text1" w:themeTint="D9"/>
          <w:sz w:val="20"/>
          <w:szCs w:val="20"/>
        </w:rPr>
        <w:t xml:space="preserve"> and market-level laws and regulations.</w:t>
      </w:r>
    </w:p>
    <w:p w14:paraId="0D97AAB5" w14:textId="58E13F33" w:rsidR="009C489E" w:rsidRPr="00A3516E" w:rsidRDefault="00F757DA" w:rsidP="00160211">
      <w:pPr>
        <w:numPr>
          <w:ilvl w:val="0"/>
          <w:numId w:val="35"/>
        </w:numPr>
        <w:spacing w:after="0"/>
        <w:ind w:left="1080"/>
        <w:rPr>
          <w:rFonts w:ascii="Bogle" w:eastAsia="Times New Roman" w:hAnsi="Bogle" w:cs="Times New Roman"/>
          <w:color w:val="262626" w:themeColor="text1" w:themeTint="D9"/>
          <w:sz w:val="20"/>
          <w:szCs w:val="20"/>
        </w:rPr>
      </w:pPr>
      <w:r w:rsidRPr="00F757DA">
        <w:rPr>
          <w:rFonts w:ascii="Bogle" w:eastAsia="Times New Roman" w:hAnsi="Bogle" w:cs="Times New Roman"/>
          <w:color w:val="262626" w:themeColor="text1" w:themeTint="D9"/>
          <w:sz w:val="20"/>
          <w:szCs w:val="20"/>
        </w:rPr>
        <w:t xml:space="preserve">The Business Data Steward </w:t>
      </w:r>
      <w:r w:rsidR="00114E12">
        <w:rPr>
          <w:rFonts w:ascii="Bogle" w:eastAsia="Times New Roman" w:hAnsi="Bogle" w:cs="Times New Roman"/>
          <w:color w:val="262626" w:themeColor="text1" w:themeTint="D9"/>
          <w:sz w:val="20"/>
          <w:szCs w:val="20"/>
        </w:rPr>
        <w:t>function</w:t>
      </w:r>
      <w:r w:rsidRPr="00F757DA">
        <w:rPr>
          <w:rFonts w:ascii="Bogle" w:eastAsia="Times New Roman" w:hAnsi="Bogle" w:cs="Times New Roman"/>
          <w:color w:val="262626" w:themeColor="text1" w:themeTint="D9"/>
          <w:sz w:val="20"/>
          <w:szCs w:val="20"/>
        </w:rPr>
        <w:t xml:space="preserve"> is</w:t>
      </w:r>
      <w:r w:rsidR="00114E12">
        <w:rPr>
          <w:rFonts w:ascii="Bogle" w:eastAsia="Times New Roman" w:hAnsi="Bogle" w:cs="Times New Roman"/>
          <w:color w:val="262626" w:themeColor="text1" w:themeTint="D9"/>
          <w:sz w:val="20"/>
          <w:szCs w:val="20"/>
        </w:rPr>
        <w:t xml:space="preserve"> typically</w:t>
      </w:r>
      <w:r w:rsidRPr="00F757DA">
        <w:rPr>
          <w:rFonts w:ascii="Bogle" w:eastAsia="Times New Roman" w:hAnsi="Bogle" w:cs="Times New Roman"/>
          <w:color w:val="262626" w:themeColor="text1" w:themeTint="D9"/>
          <w:sz w:val="20"/>
          <w:szCs w:val="20"/>
        </w:rPr>
        <w:t xml:space="preserve"> f</w:t>
      </w:r>
      <w:r w:rsidR="004B25EF">
        <w:rPr>
          <w:rFonts w:ascii="Bogle" w:eastAsia="Times New Roman" w:hAnsi="Bogle" w:cs="Times New Roman"/>
          <w:color w:val="262626" w:themeColor="text1" w:themeTint="D9"/>
          <w:sz w:val="20"/>
          <w:szCs w:val="20"/>
        </w:rPr>
        <w:t>ulf</w:t>
      </w:r>
      <w:r w:rsidRPr="00F757DA">
        <w:rPr>
          <w:rFonts w:ascii="Bogle" w:eastAsia="Times New Roman" w:hAnsi="Bogle" w:cs="Times New Roman"/>
          <w:color w:val="262626" w:themeColor="text1" w:themeTint="D9"/>
          <w:sz w:val="20"/>
          <w:szCs w:val="20"/>
        </w:rPr>
        <w:t>illed by Product Owners</w:t>
      </w:r>
      <w:r w:rsidR="00114E12">
        <w:rPr>
          <w:rFonts w:ascii="Bogle" w:eastAsia="Times New Roman" w:hAnsi="Bogle" w:cs="Times New Roman"/>
          <w:color w:val="262626" w:themeColor="text1" w:themeTint="D9"/>
          <w:sz w:val="20"/>
          <w:szCs w:val="20"/>
        </w:rPr>
        <w:t>,</w:t>
      </w:r>
      <w:r w:rsidRPr="00F757DA">
        <w:rPr>
          <w:rFonts w:ascii="Bogle" w:eastAsia="Times New Roman" w:hAnsi="Bogle" w:cs="Times New Roman"/>
          <w:color w:val="262626" w:themeColor="text1" w:themeTint="D9"/>
          <w:sz w:val="20"/>
          <w:szCs w:val="20"/>
        </w:rPr>
        <w:t xml:space="preserve"> Data Analysts</w:t>
      </w:r>
      <w:r w:rsidR="00114E12">
        <w:rPr>
          <w:rFonts w:ascii="Bogle" w:eastAsia="Times New Roman" w:hAnsi="Bogle" w:cs="Times New Roman"/>
          <w:color w:val="262626" w:themeColor="text1" w:themeTint="D9"/>
          <w:sz w:val="20"/>
          <w:szCs w:val="20"/>
        </w:rPr>
        <w:t xml:space="preserve">, </w:t>
      </w:r>
      <w:r w:rsidR="00484040">
        <w:rPr>
          <w:rFonts w:ascii="Bogle" w:eastAsia="Times New Roman" w:hAnsi="Bogle" w:cs="Times New Roman"/>
          <w:color w:val="262626" w:themeColor="text1" w:themeTint="D9"/>
          <w:sz w:val="20"/>
          <w:szCs w:val="20"/>
        </w:rPr>
        <w:t xml:space="preserve">or </w:t>
      </w:r>
      <w:r w:rsidR="00760B9F">
        <w:rPr>
          <w:rFonts w:ascii="Bogle" w:eastAsia="Times New Roman" w:hAnsi="Bogle" w:cs="Times New Roman"/>
          <w:color w:val="262626" w:themeColor="text1" w:themeTint="D9"/>
          <w:sz w:val="20"/>
          <w:szCs w:val="20"/>
        </w:rPr>
        <w:t xml:space="preserve">associates </w:t>
      </w:r>
      <w:r w:rsidR="00484040">
        <w:rPr>
          <w:rFonts w:ascii="Bogle" w:eastAsia="Times New Roman" w:hAnsi="Bogle" w:cs="Times New Roman"/>
          <w:color w:val="262626" w:themeColor="text1" w:themeTint="D9"/>
          <w:sz w:val="20"/>
          <w:szCs w:val="20"/>
        </w:rPr>
        <w:t xml:space="preserve">designated </w:t>
      </w:r>
      <w:r w:rsidR="00760B9F">
        <w:rPr>
          <w:rFonts w:ascii="Bogle" w:eastAsia="Times New Roman" w:hAnsi="Bogle" w:cs="Times New Roman"/>
          <w:color w:val="262626" w:themeColor="text1" w:themeTint="D9"/>
          <w:sz w:val="20"/>
          <w:szCs w:val="20"/>
        </w:rPr>
        <w:t>as</w:t>
      </w:r>
      <w:r w:rsidR="00484040">
        <w:rPr>
          <w:rFonts w:ascii="Bogle" w:eastAsia="Times New Roman" w:hAnsi="Bogle" w:cs="Times New Roman"/>
          <w:color w:val="262626" w:themeColor="text1" w:themeTint="D9"/>
          <w:sz w:val="20"/>
          <w:szCs w:val="20"/>
        </w:rPr>
        <w:t xml:space="preserve"> Data Stewards.</w:t>
      </w:r>
    </w:p>
    <w:p w14:paraId="614DB2CF" w14:textId="32621F5C" w:rsidR="00FC01E5" w:rsidRDefault="00FC01E5" w:rsidP="002B7FD2">
      <w:pPr>
        <w:pStyle w:val="ListParagraph"/>
        <w:numPr>
          <w:ilvl w:val="0"/>
          <w:numId w:val="7"/>
        </w:numPr>
        <w:shd w:val="clear" w:color="auto" w:fill="FFFFFF" w:themeFill="background1"/>
        <w:spacing w:after="0"/>
        <w:contextualSpacing w:val="0"/>
        <w:rPr>
          <w:rFonts w:ascii="Bogle" w:eastAsia="Times New Roman" w:hAnsi="Bogle" w:cs="Times New Roman"/>
          <w:color w:val="262626" w:themeColor="text1" w:themeTint="D9"/>
          <w:sz w:val="20"/>
          <w:szCs w:val="20"/>
        </w:rPr>
      </w:pPr>
      <w:r>
        <w:rPr>
          <w:rFonts w:ascii="Bogle" w:eastAsia="Times New Roman" w:hAnsi="Bogle" w:cs="Times New Roman"/>
          <w:color w:val="262626" w:themeColor="text1" w:themeTint="D9"/>
          <w:sz w:val="20"/>
          <w:szCs w:val="20"/>
        </w:rPr>
        <w:t>Business Data S</w:t>
      </w:r>
      <w:r w:rsidR="00FE7CE7">
        <w:rPr>
          <w:rFonts w:ascii="Bogle" w:eastAsia="Times New Roman" w:hAnsi="Bogle" w:cs="Times New Roman"/>
          <w:color w:val="262626" w:themeColor="text1" w:themeTint="D9"/>
          <w:sz w:val="20"/>
          <w:szCs w:val="20"/>
        </w:rPr>
        <w:t xml:space="preserve">ubject </w:t>
      </w:r>
      <w:r>
        <w:rPr>
          <w:rFonts w:ascii="Bogle" w:eastAsia="Times New Roman" w:hAnsi="Bogle" w:cs="Times New Roman"/>
          <w:color w:val="262626" w:themeColor="text1" w:themeTint="D9"/>
          <w:sz w:val="20"/>
          <w:szCs w:val="20"/>
        </w:rPr>
        <w:t>M</w:t>
      </w:r>
      <w:r w:rsidR="00FE7CE7">
        <w:rPr>
          <w:rFonts w:ascii="Bogle" w:eastAsia="Times New Roman" w:hAnsi="Bogle" w:cs="Times New Roman"/>
          <w:color w:val="262626" w:themeColor="text1" w:themeTint="D9"/>
          <w:sz w:val="20"/>
          <w:szCs w:val="20"/>
        </w:rPr>
        <w:t xml:space="preserve">atter </w:t>
      </w:r>
      <w:r>
        <w:rPr>
          <w:rFonts w:ascii="Bogle" w:eastAsia="Times New Roman" w:hAnsi="Bogle" w:cs="Times New Roman"/>
          <w:color w:val="262626" w:themeColor="text1" w:themeTint="D9"/>
          <w:sz w:val="20"/>
          <w:szCs w:val="20"/>
        </w:rPr>
        <w:t>E</w:t>
      </w:r>
      <w:r w:rsidR="00FE7CE7">
        <w:rPr>
          <w:rFonts w:ascii="Bogle" w:eastAsia="Times New Roman" w:hAnsi="Bogle" w:cs="Times New Roman"/>
          <w:color w:val="262626" w:themeColor="text1" w:themeTint="D9"/>
          <w:sz w:val="20"/>
          <w:szCs w:val="20"/>
        </w:rPr>
        <w:t>xpert (SME)</w:t>
      </w:r>
    </w:p>
    <w:p w14:paraId="4EF8816D" w14:textId="34D46D66" w:rsidR="00FC01E5" w:rsidRDefault="00FC01E5" w:rsidP="5BBD9BE4">
      <w:pPr>
        <w:pStyle w:val="ListParagraph"/>
        <w:numPr>
          <w:ilvl w:val="1"/>
          <w:numId w:val="44"/>
        </w:numPr>
        <w:shd w:val="clear" w:color="auto" w:fill="FFFFFF" w:themeFill="background1"/>
        <w:tabs>
          <w:tab w:val="clear" w:pos="1440"/>
          <w:tab w:val="num" w:pos="1080"/>
        </w:tabs>
        <w:spacing w:after="0"/>
        <w:ind w:left="1080"/>
        <w:rPr>
          <w:rFonts w:ascii="Bogle" w:eastAsia="Times New Roman" w:hAnsi="Bogle" w:cs="Times New Roman"/>
          <w:color w:val="262626" w:themeColor="text1" w:themeTint="D9"/>
          <w:sz w:val="20"/>
          <w:szCs w:val="20"/>
        </w:rPr>
      </w:pPr>
      <w:r w:rsidRPr="5BBD9BE4">
        <w:rPr>
          <w:rFonts w:ascii="Bogle" w:eastAsia="Times New Roman" w:hAnsi="Bogle" w:cs="Times New Roman"/>
          <w:color w:val="262626" w:themeColor="text1" w:themeTint="D9"/>
          <w:sz w:val="20"/>
          <w:szCs w:val="20"/>
        </w:rPr>
        <w:t xml:space="preserve">A Business Data SME </w:t>
      </w:r>
      <w:r w:rsidR="00E61FF9" w:rsidRPr="5BBD9BE4">
        <w:rPr>
          <w:rFonts w:ascii="Bogle" w:eastAsia="Times New Roman" w:hAnsi="Bogle" w:cs="Times New Roman"/>
          <w:color w:val="262626" w:themeColor="text1" w:themeTint="D9"/>
          <w:sz w:val="20"/>
          <w:szCs w:val="20"/>
        </w:rPr>
        <w:t xml:space="preserve">is responsible for supporting </w:t>
      </w:r>
      <w:r w:rsidRPr="5BBD9BE4">
        <w:rPr>
          <w:rFonts w:ascii="Bogle" w:eastAsia="Times New Roman" w:hAnsi="Bogle" w:cs="Times New Roman"/>
          <w:color w:val="262626" w:themeColor="text1" w:themeTint="D9"/>
          <w:sz w:val="20"/>
          <w:szCs w:val="20"/>
        </w:rPr>
        <w:t>business process</w:t>
      </w:r>
      <w:r w:rsidR="65CEC287" w:rsidRPr="5BBD9BE4">
        <w:rPr>
          <w:rFonts w:ascii="Bogle" w:eastAsia="Times New Roman" w:hAnsi="Bogle" w:cs="Times New Roman"/>
          <w:color w:val="262626" w:themeColor="text1" w:themeTint="D9"/>
          <w:sz w:val="20"/>
          <w:szCs w:val="20"/>
        </w:rPr>
        <w:t>es</w:t>
      </w:r>
      <w:r w:rsidRPr="5BBD9BE4">
        <w:rPr>
          <w:rFonts w:ascii="Bogle" w:eastAsia="Times New Roman" w:hAnsi="Bogle" w:cs="Times New Roman"/>
          <w:color w:val="262626" w:themeColor="text1" w:themeTint="D9"/>
          <w:sz w:val="20"/>
          <w:szCs w:val="20"/>
        </w:rPr>
        <w:t xml:space="preserve"> and business operations in coordination with the Business Owner and Data Steward.</w:t>
      </w:r>
    </w:p>
    <w:p w14:paraId="1D6EBEA6" w14:textId="0DD6BA16" w:rsidR="00FD743E" w:rsidRPr="00FD743E" w:rsidRDefault="00FD743E" w:rsidP="00FD743E">
      <w:pPr>
        <w:numPr>
          <w:ilvl w:val="1"/>
          <w:numId w:val="44"/>
        </w:numPr>
        <w:tabs>
          <w:tab w:val="clear" w:pos="1440"/>
        </w:tabs>
        <w:spacing w:after="0"/>
        <w:ind w:left="1080"/>
        <w:rPr>
          <w:rFonts w:ascii="Bogle" w:hAnsi="Bogle"/>
          <w:sz w:val="20"/>
          <w:szCs w:val="20"/>
        </w:rPr>
      </w:pPr>
      <w:r w:rsidRPr="005B3F8D">
        <w:rPr>
          <w:rFonts w:ascii="Bogle" w:hAnsi="Bogle"/>
          <w:sz w:val="20"/>
          <w:szCs w:val="20"/>
        </w:rPr>
        <w:t xml:space="preserve">The Business Data SME </w:t>
      </w:r>
      <w:r w:rsidR="00FD32E3">
        <w:rPr>
          <w:rFonts w:ascii="Bogle" w:hAnsi="Bogle"/>
          <w:sz w:val="20"/>
          <w:szCs w:val="20"/>
        </w:rPr>
        <w:t xml:space="preserve">function </w:t>
      </w:r>
      <w:r w:rsidRPr="005B3F8D">
        <w:rPr>
          <w:rFonts w:ascii="Bogle" w:hAnsi="Bogle"/>
          <w:sz w:val="20"/>
          <w:szCs w:val="20"/>
        </w:rPr>
        <w:t xml:space="preserve">must be held by a </w:t>
      </w:r>
      <w:r w:rsidR="00FE15E6">
        <w:rPr>
          <w:rFonts w:ascii="Bogle" w:hAnsi="Bogle"/>
          <w:sz w:val="20"/>
          <w:szCs w:val="20"/>
        </w:rPr>
        <w:t>m</w:t>
      </w:r>
      <w:r w:rsidRPr="005B3F8D">
        <w:rPr>
          <w:rFonts w:ascii="Bogle" w:hAnsi="Bogle"/>
          <w:sz w:val="20"/>
          <w:szCs w:val="20"/>
        </w:rPr>
        <w:t xml:space="preserve">anager, or its equivalent, or a </w:t>
      </w:r>
      <w:r w:rsidR="00FE15E6">
        <w:rPr>
          <w:rFonts w:ascii="Bogle" w:hAnsi="Bogle"/>
          <w:sz w:val="20"/>
          <w:szCs w:val="20"/>
        </w:rPr>
        <w:t>m</w:t>
      </w:r>
      <w:r w:rsidRPr="005B3F8D">
        <w:rPr>
          <w:rFonts w:ascii="Bogle" w:hAnsi="Bogle"/>
          <w:sz w:val="20"/>
          <w:szCs w:val="20"/>
        </w:rPr>
        <w:t>anager’s direct report within Global Tech.</w:t>
      </w:r>
    </w:p>
    <w:p w14:paraId="3D174ADA" w14:textId="77777777" w:rsidR="00FE15E6" w:rsidRDefault="00FE15E6" w:rsidP="00FE15E6">
      <w:pPr>
        <w:pStyle w:val="ListParagraph"/>
        <w:numPr>
          <w:ilvl w:val="0"/>
          <w:numId w:val="7"/>
        </w:numPr>
        <w:shd w:val="clear" w:color="auto" w:fill="FFFFFF" w:themeFill="background1"/>
        <w:spacing w:after="0"/>
        <w:rPr>
          <w:rFonts w:ascii="Bogle" w:eastAsia="Times New Roman" w:hAnsi="Bogle" w:cs="Times New Roman"/>
          <w:color w:val="262626" w:themeColor="text1" w:themeTint="D9"/>
          <w:sz w:val="20"/>
          <w:szCs w:val="20"/>
        </w:rPr>
      </w:pPr>
      <w:r w:rsidRPr="5BBD9BE4">
        <w:rPr>
          <w:rFonts w:ascii="Bogle" w:eastAsia="Times New Roman" w:hAnsi="Bogle" w:cs="Times New Roman"/>
          <w:color w:val="262626" w:themeColor="text1" w:themeTint="D9"/>
          <w:sz w:val="20"/>
          <w:szCs w:val="20"/>
        </w:rPr>
        <w:t>Technical Data Steward</w:t>
      </w:r>
    </w:p>
    <w:p w14:paraId="419F6A2E" w14:textId="77777777" w:rsidR="00FE15E6" w:rsidRPr="00A3516E" w:rsidRDefault="00FE15E6" w:rsidP="00FE15E6">
      <w:pPr>
        <w:numPr>
          <w:ilvl w:val="1"/>
          <w:numId w:val="7"/>
        </w:numPr>
        <w:shd w:val="clear" w:color="auto" w:fill="FFFFFF" w:themeFill="background1"/>
        <w:spacing w:after="0"/>
        <w:ind w:left="1080"/>
        <w:rPr>
          <w:rFonts w:ascii="Bogle" w:eastAsia="Times New Roman" w:hAnsi="Bogle" w:cs="Times New Roman"/>
          <w:color w:val="262626" w:themeColor="text1" w:themeTint="D9"/>
          <w:sz w:val="20"/>
          <w:szCs w:val="20"/>
        </w:rPr>
      </w:pPr>
      <w:r>
        <w:rPr>
          <w:rFonts w:ascii="Bogle" w:eastAsia="Times New Roman" w:hAnsi="Bogle" w:cs="Times New Roman"/>
          <w:color w:val="262626" w:themeColor="text1" w:themeTint="D9"/>
          <w:sz w:val="20"/>
          <w:szCs w:val="20"/>
        </w:rPr>
        <w:t xml:space="preserve">A </w:t>
      </w:r>
      <w:r w:rsidRPr="05F5AD97">
        <w:rPr>
          <w:rFonts w:ascii="Bogle" w:eastAsia="Times New Roman" w:hAnsi="Bogle" w:cs="Times New Roman"/>
          <w:color w:val="262626" w:themeColor="text1" w:themeTint="D9"/>
          <w:sz w:val="20"/>
          <w:szCs w:val="20"/>
        </w:rPr>
        <w:t>Technical Data Stewar</w:t>
      </w:r>
      <w:r>
        <w:rPr>
          <w:rFonts w:ascii="Bogle" w:eastAsia="Times New Roman" w:hAnsi="Bogle" w:cs="Times New Roman"/>
          <w:color w:val="262626" w:themeColor="text1" w:themeTint="D9"/>
          <w:sz w:val="20"/>
          <w:szCs w:val="20"/>
        </w:rPr>
        <w:t>d</w:t>
      </w:r>
      <w:r w:rsidRPr="05F5AD97">
        <w:rPr>
          <w:rFonts w:ascii="Bogle" w:eastAsia="Times New Roman" w:hAnsi="Bogle" w:cs="Times New Roman"/>
          <w:color w:val="262626" w:themeColor="text1" w:themeTint="D9"/>
          <w:sz w:val="20"/>
          <w:szCs w:val="20"/>
        </w:rPr>
        <w:t xml:space="preserve"> </w:t>
      </w:r>
      <w:r>
        <w:rPr>
          <w:rFonts w:ascii="Bogle" w:eastAsia="Times New Roman" w:hAnsi="Bogle" w:cs="Times New Roman"/>
          <w:color w:val="262626" w:themeColor="text1" w:themeTint="D9"/>
          <w:sz w:val="20"/>
          <w:szCs w:val="20"/>
        </w:rPr>
        <w:t>is</w:t>
      </w:r>
      <w:r w:rsidRPr="05F5AD97">
        <w:rPr>
          <w:rFonts w:ascii="Bogle" w:eastAsia="Times New Roman" w:hAnsi="Bogle" w:cs="Times New Roman"/>
          <w:color w:val="262626" w:themeColor="text1" w:themeTint="D9"/>
          <w:sz w:val="20"/>
          <w:szCs w:val="20"/>
        </w:rPr>
        <w:t xml:space="preserve"> responsible for working to ensure that the technology used by Walmart is in alignment with business vision as well as the policies, standards, and processes of Digital Citizenship and Global Tech.</w:t>
      </w:r>
    </w:p>
    <w:p w14:paraId="1BB95083" w14:textId="77777777" w:rsidR="00FE15E6" w:rsidRDefault="00FE15E6" w:rsidP="00FE15E6">
      <w:pPr>
        <w:numPr>
          <w:ilvl w:val="1"/>
          <w:numId w:val="7"/>
        </w:numPr>
        <w:shd w:val="clear" w:color="auto" w:fill="FFFFFF" w:themeFill="background1"/>
        <w:spacing w:after="0"/>
        <w:ind w:left="1080"/>
        <w:rPr>
          <w:rFonts w:ascii="Bogle" w:eastAsia="Times New Roman" w:hAnsi="Bogle" w:cs="Times New Roman"/>
          <w:color w:val="262626" w:themeColor="text1" w:themeTint="D9"/>
          <w:sz w:val="20"/>
          <w:szCs w:val="20"/>
        </w:rPr>
      </w:pPr>
      <w:r w:rsidRPr="2B82FF8E">
        <w:rPr>
          <w:rFonts w:ascii="Bogle" w:eastAsia="Times New Roman" w:hAnsi="Bogle" w:cs="Times New Roman"/>
          <w:color w:val="262626" w:themeColor="text1" w:themeTint="D9"/>
          <w:sz w:val="20"/>
          <w:szCs w:val="20"/>
        </w:rPr>
        <w:t xml:space="preserve">The Technical Data Steward function is typically filled by </w:t>
      </w:r>
      <w:r>
        <w:rPr>
          <w:rFonts w:ascii="Bogle" w:eastAsia="Times New Roman" w:hAnsi="Bogle" w:cs="Times New Roman"/>
          <w:color w:val="262626" w:themeColor="text1" w:themeTint="D9"/>
          <w:sz w:val="20"/>
          <w:szCs w:val="20"/>
        </w:rPr>
        <w:t xml:space="preserve">Global Tech associates who are </w:t>
      </w:r>
      <w:r w:rsidRPr="2B82FF8E">
        <w:rPr>
          <w:rFonts w:ascii="Bogle" w:eastAsia="Times New Roman" w:hAnsi="Bogle" w:cs="Times New Roman"/>
          <w:color w:val="262626" w:themeColor="text1" w:themeTint="D9"/>
          <w:sz w:val="20"/>
          <w:szCs w:val="20"/>
        </w:rPr>
        <w:t>Technology Data Architects or Data Modelers, Data Engineering Leads, and designated Data Custodians (</w:t>
      </w:r>
      <w:r w:rsidRPr="2B82FF8E">
        <w:rPr>
          <w:rFonts w:ascii="Bogle" w:eastAsia="Times New Roman" w:hAnsi="Bogle" w:cs="Times New Roman"/>
          <w:i/>
          <w:iCs/>
          <w:color w:val="262626" w:themeColor="text1" w:themeTint="D9"/>
          <w:sz w:val="20"/>
          <w:szCs w:val="20"/>
        </w:rPr>
        <w:t xml:space="preserve">See </w:t>
      </w:r>
      <w:r w:rsidRPr="2B82FF8E">
        <w:rPr>
          <w:rFonts w:ascii="Bogle" w:eastAsia="Times New Roman" w:hAnsi="Bogle" w:cs="Times New Roman"/>
          <w:color w:val="262626" w:themeColor="text1" w:themeTint="D9"/>
          <w:sz w:val="20"/>
          <w:szCs w:val="20"/>
        </w:rPr>
        <w:t xml:space="preserve">Identity, Authentication, and Access Controls Policy </w:t>
      </w:r>
      <w:hyperlink r:id="rId11" w:history="1">
        <w:r w:rsidRPr="2B82FF8E">
          <w:rPr>
            <w:rFonts w:ascii="Bogle" w:eastAsia="Times New Roman" w:hAnsi="Bogle" w:cs="Times New Roman"/>
            <w:color w:val="262626" w:themeColor="text1" w:themeTint="D9"/>
          </w:rPr>
          <w:t>GTPG-18-P</w:t>
        </w:r>
      </w:hyperlink>
      <w:r w:rsidRPr="2B82FF8E">
        <w:rPr>
          <w:rFonts w:ascii="Bogle" w:eastAsia="Times New Roman" w:hAnsi="Bogle" w:cs="Times New Roman"/>
          <w:color w:val="262626" w:themeColor="text1" w:themeTint="D9"/>
          <w:sz w:val="20"/>
          <w:szCs w:val="20"/>
        </w:rPr>
        <w:t>).</w:t>
      </w:r>
    </w:p>
    <w:p w14:paraId="1587746E" w14:textId="77777777" w:rsidR="00C7154A" w:rsidRDefault="00C7154A" w:rsidP="002B7FD2">
      <w:pPr>
        <w:pStyle w:val="ListParagraph"/>
        <w:numPr>
          <w:ilvl w:val="0"/>
          <w:numId w:val="7"/>
        </w:numPr>
        <w:shd w:val="clear" w:color="auto" w:fill="FFFFFF" w:themeFill="background1"/>
        <w:spacing w:after="0"/>
        <w:contextualSpacing w:val="0"/>
        <w:rPr>
          <w:rFonts w:ascii="Bogle" w:eastAsia="Times New Roman" w:hAnsi="Bogle" w:cs="Times New Roman"/>
          <w:color w:val="262626" w:themeColor="text1" w:themeTint="D9"/>
          <w:sz w:val="20"/>
          <w:szCs w:val="20"/>
        </w:rPr>
      </w:pPr>
      <w:r>
        <w:rPr>
          <w:rFonts w:ascii="Bogle" w:eastAsia="Times New Roman" w:hAnsi="Bogle" w:cs="Times New Roman"/>
          <w:color w:val="262626" w:themeColor="text1" w:themeTint="D9"/>
          <w:sz w:val="20"/>
          <w:szCs w:val="20"/>
        </w:rPr>
        <w:lastRenderedPageBreak/>
        <w:t xml:space="preserve">Global Tech </w:t>
      </w:r>
      <w:r w:rsidRPr="00160211">
        <w:rPr>
          <w:rFonts w:ascii="Bogle" w:eastAsia="Times New Roman" w:hAnsi="Bogle" w:cs="Times New Roman"/>
          <w:color w:val="262626" w:themeColor="text1" w:themeTint="D9"/>
          <w:sz w:val="20"/>
          <w:szCs w:val="20"/>
        </w:rPr>
        <w:t>Associate</w:t>
      </w:r>
      <w:r>
        <w:rPr>
          <w:rFonts w:ascii="Bogle" w:eastAsia="Times New Roman" w:hAnsi="Bogle" w:cs="Times New Roman"/>
          <w:color w:val="262626" w:themeColor="text1" w:themeTint="D9"/>
          <w:sz w:val="20"/>
          <w:szCs w:val="20"/>
        </w:rPr>
        <w:t>s</w:t>
      </w:r>
    </w:p>
    <w:p w14:paraId="088A5FCE" w14:textId="0CE9D01C" w:rsidR="00C7154A" w:rsidRPr="00160211" w:rsidRDefault="00C7154A" w:rsidP="4559A5CA">
      <w:pPr>
        <w:pStyle w:val="ListParagraph"/>
        <w:shd w:val="clear" w:color="auto" w:fill="FFFFFF" w:themeFill="background1"/>
        <w:spacing w:after="0"/>
        <w:ind w:left="1080" w:hanging="360"/>
        <w:rPr>
          <w:rFonts w:ascii="Bogle" w:eastAsia="Times New Roman" w:hAnsi="Bogle" w:cs="Times New Roman"/>
          <w:color w:val="262626" w:themeColor="text1" w:themeTint="D9"/>
          <w:sz w:val="20"/>
          <w:szCs w:val="20"/>
        </w:rPr>
      </w:pPr>
      <w:r w:rsidRPr="4559A5CA">
        <w:rPr>
          <w:rFonts w:ascii="Bogle" w:eastAsia="Times New Roman" w:hAnsi="Bogle" w:cs="Times New Roman"/>
          <w:color w:val="262626" w:themeColor="text1" w:themeTint="D9"/>
          <w:sz w:val="20"/>
          <w:szCs w:val="20"/>
        </w:rPr>
        <w:t>1.</w:t>
      </w:r>
      <w:r>
        <w:tab/>
      </w:r>
      <w:r w:rsidRPr="4559A5CA">
        <w:rPr>
          <w:rFonts w:ascii="Bogle" w:eastAsia="Times New Roman" w:hAnsi="Bogle" w:cs="Times New Roman"/>
          <w:color w:val="262626" w:themeColor="text1" w:themeTint="D9"/>
          <w:sz w:val="20"/>
          <w:szCs w:val="20"/>
        </w:rPr>
        <w:t>With input from Digital Citizenship, Global Tech associates are responsible for the development and deployment of tools and technology solutions to execute governance and enable monitoring.</w:t>
      </w:r>
    </w:p>
    <w:p w14:paraId="2C1834C2" w14:textId="162E933B" w:rsidR="00030381" w:rsidRPr="005738E8" w:rsidRDefault="00030381" w:rsidP="00160211">
      <w:pPr>
        <w:shd w:val="clear" w:color="auto" w:fill="FFFFFF" w:themeFill="background1"/>
        <w:spacing w:after="0"/>
        <w:rPr>
          <w:rFonts w:ascii="Bogle" w:eastAsia="Times New Roman" w:hAnsi="Bogle" w:cs="Times New Roman"/>
          <w:color w:val="262626" w:themeColor="text1" w:themeTint="D9"/>
          <w:sz w:val="20"/>
          <w:szCs w:val="20"/>
        </w:rPr>
      </w:pPr>
    </w:p>
    <w:p w14:paraId="1B1FA919" w14:textId="52E3EA2B" w:rsidR="00454065" w:rsidRPr="00A3516E" w:rsidRDefault="00157195" w:rsidP="0073532B">
      <w:pPr>
        <w:keepNext/>
        <w:numPr>
          <w:ilvl w:val="0"/>
          <w:numId w:val="15"/>
        </w:numPr>
        <w:shd w:val="clear" w:color="auto" w:fill="FFFFFF" w:themeFill="background1"/>
        <w:tabs>
          <w:tab w:val="left" w:pos="360"/>
        </w:tabs>
        <w:spacing w:after="0"/>
        <w:rPr>
          <w:rFonts w:ascii="Bogle" w:eastAsia="Times New Roman" w:hAnsi="Bogle" w:cs="Times New Roman"/>
          <w:b/>
          <w:bCs/>
          <w:color w:val="0070C0"/>
          <w:sz w:val="20"/>
          <w:szCs w:val="20"/>
        </w:rPr>
      </w:pPr>
      <w:r w:rsidRPr="05F5AD97">
        <w:rPr>
          <w:rFonts w:ascii="Bogle" w:eastAsia="Times New Roman" w:hAnsi="Bogle" w:cs="Times New Roman"/>
          <w:b/>
          <w:bCs/>
          <w:color w:val="0070C0"/>
          <w:sz w:val="20"/>
          <w:szCs w:val="20"/>
        </w:rPr>
        <w:t>1.</w:t>
      </w:r>
      <w:r w:rsidR="00386B94" w:rsidRPr="05F5AD97">
        <w:rPr>
          <w:rFonts w:ascii="Bogle" w:eastAsia="Times New Roman" w:hAnsi="Bogle" w:cs="Times New Roman"/>
          <w:b/>
          <w:bCs/>
          <w:color w:val="0070C0"/>
          <w:sz w:val="20"/>
          <w:szCs w:val="20"/>
        </w:rPr>
        <w:t>2</w:t>
      </w:r>
      <w:r w:rsidRPr="05F5AD97">
        <w:rPr>
          <w:rFonts w:ascii="Bogle" w:eastAsia="Times New Roman" w:hAnsi="Bogle" w:cs="Times New Roman"/>
          <w:b/>
          <w:bCs/>
          <w:color w:val="0070C0"/>
          <w:sz w:val="20"/>
          <w:szCs w:val="20"/>
        </w:rPr>
        <w:t xml:space="preserve"> </w:t>
      </w:r>
      <w:r w:rsidRPr="007477F9">
        <w:rPr>
          <w:rFonts w:ascii="Bogle" w:hAnsi="Bogle"/>
        </w:rPr>
        <w:tab/>
      </w:r>
      <w:r w:rsidR="00454065" w:rsidRPr="05F5AD97">
        <w:rPr>
          <w:rFonts w:ascii="Bogle" w:eastAsia="Times New Roman" w:hAnsi="Bogle" w:cs="Times New Roman"/>
          <w:b/>
          <w:bCs/>
          <w:color w:val="0070C0"/>
          <w:sz w:val="20"/>
          <w:szCs w:val="20"/>
        </w:rPr>
        <w:t>Business Requirements</w:t>
      </w:r>
    </w:p>
    <w:p w14:paraId="2EBB2181" w14:textId="20E39ECE" w:rsidR="001B2535" w:rsidRDefault="002C1FDA" w:rsidP="009E535F">
      <w:pPr>
        <w:pStyle w:val="ListParagraph"/>
        <w:numPr>
          <w:ilvl w:val="0"/>
          <w:numId w:val="28"/>
        </w:numPr>
        <w:spacing w:after="0"/>
        <w:contextualSpacing w:val="0"/>
        <w:rPr>
          <w:rFonts w:ascii="Bogle" w:hAnsi="Bogle"/>
          <w:color w:val="262626" w:themeColor="text1" w:themeTint="D9"/>
          <w:sz w:val="20"/>
          <w:szCs w:val="20"/>
        </w:rPr>
      </w:pPr>
      <w:r w:rsidRPr="009E535F">
        <w:rPr>
          <w:rFonts w:ascii="Bogle" w:hAnsi="Bogle"/>
          <w:color w:val="262626" w:themeColor="text1" w:themeTint="D9"/>
          <w:sz w:val="20"/>
          <w:szCs w:val="20"/>
        </w:rPr>
        <w:t xml:space="preserve">To </w:t>
      </w:r>
      <w:r w:rsidR="00122663" w:rsidRPr="009E535F">
        <w:rPr>
          <w:rFonts w:ascii="Bogle" w:hAnsi="Bogle"/>
          <w:color w:val="262626" w:themeColor="text1" w:themeTint="D9"/>
          <w:sz w:val="20"/>
          <w:szCs w:val="20"/>
        </w:rPr>
        <w:t>implement</w:t>
      </w:r>
      <w:r w:rsidR="007365E9" w:rsidRPr="009E535F">
        <w:rPr>
          <w:rFonts w:ascii="Bogle" w:hAnsi="Bogle"/>
          <w:color w:val="262626" w:themeColor="text1" w:themeTint="D9"/>
          <w:sz w:val="20"/>
          <w:szCs w:val="20"/>
        </w:rPr>
        <w:t xml:space="preserve"> d</w:t>
      </w:r>
      <w:r w:rsidR="00122663" w:rsidRPr="009E535F">
        <w:rPr>
          <w:rFonts w:ascii="Bogle" w:hAnsi="Bogle"/>
          <w:color w:val="262626" w:themeColor="text1" w:themeTint="D9"/>
          <w:sz w:val="20"/>
          <w:szCs w:val="20"/>
        </w:rPr>
        <w:t xml:space="preserve">ata </w:t>
      </w:r>
      <w:r w:rsidR="007365E9" w:rsidRPr="009E535F">
        <w:rPr>
          <w:rFonts w:ascii="Bogle" w:hAnsi="Bogle"/>
          <w:color w:val="262626" w:themeColor="text1" w:themeTint="D9"/>
          <w:sz w:val="20"/>
          <w:szCs w:val="20"/>
        </w:rPr>
        <w:t>g</w:t>
      </w:r>
      <w:r w:rsidR="00122663" w:rsidRPr="009E535F">
        <w:rPr>
          <w:rFonts w:ascii="Bogle" w:hAnsi="Bogle"/>
          <w:color w:val="262626" w:themeColor="text1" w:themeTint="D9"/>
          <w:sz w:val="20"/>
          <w:szCs w:val="20"/>
        </w:rPr>
        <w:t>overnance across its organization</w:t>
      </w:r>
      <w:r w:rsidR="004D3DF8" w:rsidRPr="009E535F">
        <w:rPr>
          <w:rFonts w:ascii="Bogle" w:hAnsi="Bogle"/>
          <w:color w:val="262626" w:themeColor="text1" w:themeTint="D9"/>
          <w:sz w:val="20"/>
          <w:szCs w:val="20"/>
        </w:rPr>
        <w:t>, each Business Unit must identify and assign at minimum one</w:t>
      </w:r>
      <w:r w:rsidR="404040DD" w:rsidRPr="009E535F">
        <w:rPr>
          <w:rFonts w:ascii="Bogle" w:hAnsi="Bogle"/>
          <w:color w:val="262626" w:themeColor="text1" w:themeTint="D9"/>
          <w:sz w:val="20"/>
          <w:szCs w:val="20"/>
        </w:rPr>
        <w:t xml:space="preserve"> Business</w:t>
      </w:r>
      <w:r w:rsidR="004D3DF8" w:rsidRPr="009E535F">
        <w:rPr>
          <w:rFonts w:ascii="Bogle" w:hAnsi="Bogle"/>
          <w:color w:val="262626" w:themeColor="text1" w:themeTint="D9"/>
          <w:sz w:val="20"/>
          <w:szCs w:val="20"/>
        </w:rPr>
        <w:t xml:space="preserve"> Data Owner and </w:t>
      </w:r>
      <w:r w:rsidR="46DECF31" w:rsidRPr="009E535F">
        <w:rPr>
          <w:rFonts w:ascii="Bogle" w:hAnsi="Bogle"/>
          <w:color w:val="262626" w:themeColor="text1" w:themeTint="D9"/>
          <w:sz w:val="20"/>
          <w:szCs w:val="20"/>
        </w:rPr>
        <w:t xml:space="preserve">Business </w:t>
      </w:r>
      <w:r w:rsidR="004D3DF8" w:rsidRPr="009E535F">
        <w:rPr>
          <w:rFonts w:ascii="Bogle" w:hAnsi="Bogle"/>
          <w:color w:val="262626" w:themeColor="text1" w:themeTint="D9"/>
          <w:sz w:val="20"/>
          <w:szCs w:val="20"/>
        </w:rPr>
        <w:t>Data Steward</w:t>
      </w:r>
      <w:r w:rsidR="00122663" w:rsidRPr="009E535F">
        <w:rPr>
          <w:rFonts w:ascii="Bogle" w:hAnsi="Bogle"/>
          <w:color w:val="262626" w:themeColor="text1" w:themeTint="D9"/>
          <w:sz w:val="20"/>
          <w:szCs w:val="20"/>
        </w:rPr>
        <w:t xml:space="preserve">.  </w:t>
      </w:r>
    </w:p>
    <w:p w14:paraId="0EFE7152" w14:textId="6FE89752" w:rsidR="00C2311E" w:rsidRPr="009E535F" w:rsidRDefault="001B2535" w:rsidP="009E535F">
      <w:pPr>
        <w:pStyle w:val="ListParagraph"/>
        <w:numPr>
          <w:ilvl w:val="0"/>
          <w:numId w:val="28"/>
        </w:numPr>
        <w:spacing w:after="0"/>
        <w:contextualSpacing w:val="0"/>
        <w:rPr>
          <w:rFonts w:ascii="Bogle" w:hAnsi="Bogle"/>
          <w:color w:val="262626" w:themeColor="text1" w:themeTint="D9"/>
          <w:sz w:val="20"/>
          <w:szCs w:val="20"/>
        </w:rPr>
      </w:pPr>
      <w:r>
        <w:rPr>
          <w:rFonts w:ascii="Bogle" w:hAnsi="Bogle"/>
          <w:color w:val="262626" w:themeColor="text1" w:themeTint="D9"/>
          <w:sz w:val="20"/>
          <w:szCs w:val="20"/>
        </w:rPr>
        <w:t>F</w:t>
      </w:r>
      <w:r w:rsidR="00C2311E" w:rsidRPr="009E535F">
        <w:rPr>
          <w:rFonts w:ascii="Bogle" w:hAnsi="Bogle"/>
          <w:color w:val="262626" w:themeColor="text1" w:themeTint="D9"/>
          <w:sz w:val="20"/>
          <w:szCs w:val="20"/>
        </w:rPr>
        <w:t xml:space="preserve">or </w:t>
      </w:r>
      <w:r w:rsidR="00850C15" w:rsidRPr="009E535F">
        <w:rPr>
          <w:rFonts w:ascii="Bogle" w:hAnsi="Bogle"/>
          <w:color w:val="262626" w:themeColor="text1" w:themeTint="D9"/>
          <w:sz w:val="20"/>
          <w:szCs w:val="20"/>
        </w:rPr>
        <w:t>data</w:t>
      </w:r>
      <w:r w:rsidR="00D0533F" w:rsidRPr="009E535F">
        <w:rPr>
          <w:rFonts w:ascii="Bogle" w:hAnsi="Bogle"/>
          <w:color w:val="262626" w:themeColor="text1" w:themeTint="D9"/>
          <w:sz w:val="20"/>
          <w:szCs w:val="20"/>
        </w:rPr>
        <w:t xml:space="preserve"> classified as</w:t>
      </w:r>
      <w:r w:rsidR="00C2311E" w:rsidRPr="009E535F">
        <w:rPr>
          <w:rFonts w:ascii="Bogle" w:hAnsi="Bogle"/>
          <w:color w:val="262626" w:themeColor="text1" w:themeTint="D9"/>
          <w:sz w:val="20"/>
          <w:szCs w:val="20"/>
        </w:rPr>
        <w:t xml:space="preserve"> </w:t>
      </w:r>
      <w:r w:rsidR="00D0533F" w:rsidRPr="009E535F">
        <w:rPr>
          <w:rFonts w:ascii="Bogle" w:hAnsi="Bogle"/>
          <w:color w:val="262626" w:themeColor="text1" w:themeTint="D9"/>
          <w:sz w:val="20"/>
          <w:szCs w:val="20"/>
        </w:rPr>
        <w:t>Highly Sensitive</w:t>
      </w:r>
      <w:r w:rsidR="00C2311E" w:rsidRPr="009E535F">
        <w:rPr>
          <w:rFonts w:ascii="Bogle" w:hAnsi="Bogle"/>
          <w:color w:val="262626" w:themeColor="text1" w:themeTint="D9"/>
          <w:sz w:val="20"/>
          <w:szCs w:val="20"/>
        </w:rPr>
        <w:t xml:space="preserve">, the </w:t>
      </w:r>
      <w:r w:rsidR="00FA65B4" w:rsidRPr="009E535F">
        <w:rPr>
          <w:rFonts w:ascii="Bogle" w:hAnsi="Bogle"/>
          <w:color w:val="262626" w:themeColor="text1" w:themeTint="D9"/>
          <w:sz w:val="20"/>
          <w:szCs w:val="20"/>
        </w:rPr>
        <w:t xml:space="preserve">Business Unit </w:t>
      </w:r>
      <w:r w:rsidR="00C2311E" w:rsidRPr="009E535F">
        <w:rPr>
          <w:rFonts w:ascii="Bogle" w:hAnsi="Bogle"/>
          <w:color w:val="262626" w:themeColor="text1" w:themeTint="D9"/>
          <w:sz w:val="20"/>
          <w:szCs w:val="20"/>
        </w:rPr>
        <w:t xml:space="preserve">must assign a Business Data Owner and a Business Data Steward, as well as an alternate for each role </w:t>
      </w:r>
      <w:r w:rsidR="00FA65B4" w:rsidRPr="009E535F">
        <w:rPr>
          <w:rFonts w:ascii="Bogle" w:hAnsi="Bogle"/>
          <w:color w:val="262626" w:themeColor="text1" w:themeTint="D9"/>
          <w:sz w:val="20"/>
          <w:szCs w:val="20"/>
        </w:rPr>
        <w:t>to mitigate the risk</w:t>
      </w:r>
      <w:r w:rsidR="00C2311E" w:rsidRPr="009E535F">
        <w:rPr>
          <w:rFonts w:ascii="Bogle" w:hAnsi="Bogle"/>
          <w:color w:val="262626" w:themeColor="text1" w:themeTint="D9"/>
          <w:sz w:val="20"/>
          <w:szCs w:val="20"/>
        </w:rPr>
        <w:t xml:space="preserve"> of associate turnover. </w:t>
      </w:r>
    </w:p>
    <w:p w14:paraId="37705EC6" w14:textId="77777777" w:rsidR="00386B94" w:rsidRPr="00A3516E" w:rsidRDefault="00386B94" w:rsidP="00386B94">
      <w:pPr>
        <w:pStyle w:val="ListParagraph"/>
        <w:numPr>
          <w:ilvl w:val="0"/>
          <w:numId w:val="25"/>
        </w:numPr>
        <w:shd w:val="clear" w:color="auto" w:fill="FFFFFF" w:themeFill="background1"/>
        <w:spacing w:after="0"/>
        <w:contextualSpacing w:val="0"/>
        <w:rPr>
          <w:rFonts w:ascii="Bogle" w:eastAsiaTheme="minorEastAsia" w:hAnsi="Bogle"/>
          <w:b/>
          <w:color w:val="0070C0"/>
          <w:kern w:val="36"/>
          <w:sz w:val="20"/>
          <w:szCs w:val="20"/>
        </w:rPr>
      </w:pPr>
    </w:p>
    <w:p w14:paraId="6CF0A193" w14:textId="13A41A6D" w:rsidR="00386B94" w:rsidRPr="000B5DCB" w:rsidRDefault="00386B94" w:rsidP="3ACA592C">
      <w:pPr>
        <w:tabs>
          <w:tab w:val="left" w:pos="360"/>
        </w:tabs>
        <w:spacing w:after="0"/>
        <w:rPr>
          <w:rFonts w:ascii="Bogle" w:hAnsi="Bogle"/>
          <w:sz w:val="20"/>
          <w:szCs w:val="20"/>
        </w:rPr>
      </w:pPr>
      <w:r w:rsidRPr="3ACA592C">
        <w:rPr>
          <w:rFonts w:ascii="Bogle" w:hAnsi="Bogle"/>
          <w:b/>
          <w:bCs/>
          <w:color w:val="0070C0"/>
          <w:sz w:val="20"/>
          <w:szCs w:val="20"/>
        </w:rPr>
        <w:t xml:space="preserve">1.3 </w:t>
      </w:r>
      <w:r w:rsidRPr="007477F9">
        <w:rPr>
          <w:rFonts w:ascii="Bogle" w:hAnsi="Bogle"/>
        </w:rPr>
        <w:tab/>
      </w:r>
      <w:r w:rsidRPr="3ACA592C">
        <w:rPr>
          <w:rFonts w:ascii="Bogle" w:hAnsi="Bogle"/>
          <w:b/>
          <w:bCs/>
          <w:color w:val="0070C0"/>
          <w:sz w:val="20"/>
          <w:szCs w:val="20"/>
        </w:rPr>
        <w:t>Markets</w:t>
      </w:r>
    </w:p>
    <w:p w14:paraId="01A415EA" w14:textId="1A483AB6" w:rsidR="00B44069" w:rsidRPr="00B44069" w:rsidRDefault="007C1420" w:rsidP="002B7FD2">
      <w:pPr>
        <w:pStyle w:val="ListParagraph"/>
        <w:numPr>
          <w:ilvl w:val="0"/>
          <w:numId w:val="2"/>
        </w:numPr>
        <w:shd w:val="clear" w:color="auto" w:fill="FFFFFF" w:themeFill="background1"/>
        <w:spacing w:after="0"/>
        <w:contextualSpacing w:val="0"/>
        <w:rPr>
          <w:rFonts w:ascii="Bogle" w:eastAsia="Times New Roman" w:hAnsi="Bogle" w:cs="Times New Roman"/>
          <w:color w:val="262626" w:themeColor="text1" w:themeTint="D9"/>
          <w:sz w:val="20"/>
          <w:szCs w:val="20"/>
        </w:rPr>
      </w:pPr>
      <w:r>
        <w:rPr>
          <w:rFonts w:ascii="Bogle" w:eastAsia="Times New Roman" w:hAnsi="Bogle" w:cs="Times New Roman"/>
          <w:color w:val="262626" w:themeColor="text1" w:themeTint="D9"/>
          <w:sz w:val="20"/>
          <w:szCs w:val="20"/>
        </w:rPr>
        <w:t>L</w:t>
      </w:r>
      <w:r w:rsidR="00807502">
        <w:rPr>
          <w:rFonts w:ascii="Bogle" w:eastAsia="Times New Roman" w:hAnsi="Bogle" w:cs="Times New Roman"/>
          <w:color w:val="262626" w:themeColor="text1" w:themeTint="D9"/>
          <w:sz w:val="20"/>
          <w:szCs w:val="20"/>
        </w:rPr>
        <w:t xml:space="preserve">ocal markets </w:t>
      </w:r>
      <w:r w:rsidR="00807502">
        <w:rPr>
          <w:rFonts w:ascii="Bogle" w:hAnsi="Bogle"/>
          <w:color w:val="262626" w:themeColor="text1" w:themeTint="D9"/>
          <w:sz w:val="20"/>
          <w:szCs w:val="20"/>
        </w:rPr>
        <w:t>are responsible for execution and implementation of the requirements</w:t>
      </w:r>
      <w:r w:rsidR="00107F70">
        <w:rPr>
          <w:rFonts w:ascii="Bogle" w:hAnsi="Bogle"/>
          <w:color w:val="262626" w:themeColor="text1" w:themeTint="D9"/>
          <w:sz w:val="20"/>
          <w:szCs w:val="20"/>
        </w:rPr>
        <w:t xml:space="preserve"> and controls set forth in data governance policies and standards.</w:t>
      </w:r>
    </w:p>
    <w:p w14:paraId="49942F67" w14:textId="226F82DE" w:rsidR="7700A16A" w:rsidRPr="00A470B5" w:rsidRDefault="00386B94" w:rsidP="00A470B5">
      <w:pPr>
        <w:pStyle w:val="ListParagraph"/>
        <w:numPr>
          <w:ilvl w:val="0"/>
          <w:numId w:val="2"/>
        </w:numPr>
        <w:shd w:val="clear" w:color="auto" w:fill="FFFFFF" w:themeFill="background1"/>
        <w:spacing w:after="0"/>
        <w:contextualSpacing w:val="0"/>
        <w:rPr>
          <w:rFonts w:ascii="Bogle" w:eastAsia="Times New Roman" w:hAnsi="Bogle" w:cs="Times New Roman"/>
          <w:color w:val="262626" w:themeColor="text1" w:themeTint="D9"/>
          <w:sz w:val="20"/>
          <w:szCs w:val="20"/>
        </w:rPr>
      </w:pPr>
      <w:r w:rsidRPr="3ACA592C">
        <w:rPr>
          <w:rFonts w:ascii="Bogle" w:eastAsia="Times New Roman" w:hAnsi="Bogle" w:cs="Times New Roman"/>
          <w:color w:val="262626" w:themeColor="text1" w:themeTint="D9"/>
          <w:sz w:val="20"/>
          <w:szCs w:val="20"/>
        </w:rPr>
        <w:t xml:space="preserve">Where a local market’s laws, regulations, or customs require stricter controls than those set forth in the global policies, the markets may establish market-specific data governance processes. If markets set different requirements, they must at least meet the requirements set in this </w:t>
      </w:r>
      <w:r w:rsidR="0054105F">
        <w:rPr>
          <w:rFonts w:ascii="Bogle" w:eastAsia="Times New Roman" w:hAnsi="Bogle" w:cs="Times New Roman"/>
          <w:color w:val="262626" w:themeColor="text1" w:themeTint="D9"/>
          <w:sz w:val="20"/>
          <w:szCs w:val="20"/>
        </w:rPr>
        <w:t>P</w:t>
      </w:r>
      <w:r w:rsidR="0054105F" w:rsidRPr="3ACA592C">
        <w:rPr>
          <w:rFonts w:ascii="Bogle" w:eastAsia="Times New Roman" w:hAnsi="Bogle" w:cs="Times New Roman"/>
          <w:color w:val="262626" w:themeColor="text1" w:themeTint="D9"/>
          <w:sz w:val="20"/>
          <w:szCs w:val="20"/>
        </w:rPr>
        <w:t>olicy</w:t>
      </w:r>
      <w:r w:rsidRPr="3ACA592C">
        <w:rPr>
          <w:rFonts w:ascii="Bogle" w:eastAsia="Times New Roman" w:hAnsi="Bogle" w:cs="Times New Roman"/>
          <w:color w:val="262626" w:themeColor="text1" w:themeTint="D9"/>
          <w:sz w:val="20"/>
          <w:szCs w:val="20"/>
        </w:rPr>
        <w:t xml:space="preserve">. </w:t>
      </w:r>
      <w:r w:rsidR="00E36244">
        <w:rPr>
          <w:rFonts w:ascii="Bogle" w:eastAsia="Times New Roman" w:hAnsi="Bogle" w:cs="Times New Roman"/>
          <w:color w:val="262626" w:themeColor="text1" w:themeTint="D9"/>
          <w:sz w:val="20"/>
          <w:szCs w:val="20"/>
        </w:rPr>
        <w:t>A market must obtain an approved exception prior to implementing controls that are less stringent than required by policy or standard.</w:t>
      </w:r>
    </w:p>
    <w:p w14:paraId="02C20A93" w14:textId="29FE5FF7" w:rsidR="3ACA592C" w:rsidRDefault="3ACA592C" w:rsidP="3ACA592C">
      <w:pPr>
        <w:tabs>
          <w:tab w:val="left" w:pos="360"/>
        </w:tabs>
        <w:spacing w:after="0"/>
        <w:rPr>
          <w:rFonts w:ascii="Bogle" w:eastAsia="Bogle" w:hAnsi="Bogle" w:cs="Bogle"/>
          <w:color w:val="262626" w:themeColor="text1" w:themeTint="D9"/>
          <w:sz w:val="19"/>
          <w:szCs w:val="19"/>
        </w:rPr>
      </w:pPr>
    </w:p>
    <w:p w14:paraId="73645AEE" w14:textId="5472018A" w:rsidR="00515C48" w:rsidRPr="00DB7DB9" w:rsidRDefault="00515C48" w:rsidP="001C59C1">
      <w:pPr>
        <w:shd w:val="clear" w:color="auto" w:fill="FFFFFF"/>
        <w:tabs>
          <w:tab w:val="left" w:pos="360"/>
        </w:tabs>
        <w:spacing w:after="0"/>
        <w:outlineLvl w:val="0"/>
        <w:rPr>
          <w:rFonts w:ascii="Bogle" w:eastAsia="Times New Roman" w:hAnsi="Bogle" w:cs="Times New Roman"/>
          <w:color w:val="333333"/>
          <w:sz w:val="28"/>
          <w:szCs w:val="28"/>
        </w:rPr>
      </w:pPr>
      <w:r w:rsidRPr="00DB7DB9">
        <w:rPr>
          <w:rFonts w:ascii="Bogle" w:eastAsia="Times New Roman" w:hAnsi="Bogle" w:cs="Times New Roman"/>
          <w:b/>
          <w:bCs/>
          <w:color w:val="0070C0"/>
          <w:kern w:val="36"/>
          <w:sz w:val="28"/>
          <w:szCs w:val="28"/>
        </w:rPr>
        <w:t>Contact Information</w:t>
      </w:r>
      <w:r w:rsidRPr="00DB7DB9">
        <w:rPr>
          <w:rFonts w:ascii="Bogle" w:eastAsia="Times New Roman" w:hAnsi="Bogle" w:cs="Times New Roman"/>
          <w:color w:val="333333"/>
          <w:sz w:val="28"/>
          <w:szCs w:val="28"/>
        </w:rPr>
        <w:t> </w:t>
      </w:r>
    </w:p>
    <w:p w14:paraId="4414BC60" w14:textId="22868203" w:rsidR="007C5337" w:rsidRPr="00356E38" w:rsidRDefault="00D0533F" w:rsidP="003F5E9D">
      <w:pPr>
        <w:shd w:val="clear" w:color="auto" w:fill="FFFFFF"/>
        <w:spacing w:after="0"/>
        <w:rPr>
          <w:rFonts w:ascii="Bogle" w:hAnsi="Bogle"/>
        </w:rPr>
      </w:pPr>
      <w:r>
        <w:rPr>
          <w:rFonts w:ascii="Bogle" w:eastAsia="Times New Roman" w:hAnsi="Bogle" w:cs="Times New Roman"/>
          <w:color w:val="333333"/>
          <w:sz w:val="20"/>
          <w:szCs w:val="20"/>
        </w:rPr>
        <w:t>For assistance,</w:t>
      </w:r>
      <w:r w:rsidR="00515C48" w:rsidRPr="00DB7DB9">
        <w:rPr>
          <w:rFonts w:ascii="Bogle" w:eastAsia="Times New Roman" w:hAnsi="Bogle" w:cs="Times New Roman"/>
          <w:color w:val="333333"/>
          <w:sz w:val="20"/>
          <w:szCs w:val="20"/>
        </w:rPr>
        <w:t xml:space="preserve"> contact D</w:t>
      </w:r>
      <w:r w:rsidR="00905B3E">
        <w:rPr>
          <w:rFonts w:ascii="Bogle" w:eastAsia="Times New Roman" w:hAnsi="Bogle" w:cs="Times New Roman"/>
          <w:color w:val="333333"/>
          <w:sz w:val="20"/>
          <w:szCs w:val="20"/>
        </w:rPr>
        <w:t>ata</w:t>
      </w:r>
      <w:r w:rsidR="00515C48" w:rsidRPr="00DB7DB9">
        <w:rPr>
          <w:rFonts w:ascii="Bogle" w:eastAsia="Times New Roman" w:hAnsi="Bogle" w:cs="Times New Roman"/>
          <w:color w:val="333333"/>
          <w:sz w:val="20"/>
          <w:szCs w:val="20"/>
        </w:rPr>
        <w:t xml:space="preserve"> Governance at </w:t>
      </w:r>
      <w:r w:rsidR="00665D22" w:rsidRPr="00665D22">
        <w:rPr>
          <w:rFonts w:ascii="Bogle" w:hAnsi="Bogle"/>
        </w:rPr>
        <w:t>GlobalDataGovernance@walmart.com</w:t>
      </w:r>
    </w:p>
    <w:p w14:paraId="60C9B75F" w14:textId="77777777" w:rsidR="00515C48" w:rsidRPr="00057054" w:rsidRDefault="00515C48" w:rsidP="003F5E9D">
      <w:pPr>
        <w:shd w:val="clear" w:color="auto" w:fill="FFFFFF"/>
        <w:spacing w:after="0"/>
        <w:outlineLvl w:val="4"/>
        <w:rPr>
          <w:rFonts w:ascii="Bogle" w:eastAsia="Times New Roman" w:hAnsi="Bogle" w:cs="Times New Roman"/>
          <w:color w:val="333333"/>
          <w:sz w:val="20"/>
          <w:szCs w:val="20"/>
        </w:rPr>
      </w:pPr>
    </w:p>
    <w:p w14:paraId="358CB4CB" w14:textId="77777777" w:rsidR="00515C48" w:rsidRPr="000252F7" w:rsidRDefault="00515C48" w:rsidP="003F5E9D">
      <w:pPr>
        <w:shd w:val="clear" w:color="auto" w:fill="FFFFFF"/>
        <w:spacing w:after="0"/>
        <w:outlineLvl w:val="4"/>
        <w:rPr>
          <w:rFonts w:ascii="Bogle" w:eastAsia="Times New Roman" w:hAnsi="Bogle" w:cs="Times New Roman"/>
          <w:b/>
          <w:bCs/>
          <w:color w:val="0070C0"/>
          <w:sz w:val="28"/>
          <w:szCs w:val="28"/>
        </w:rPr>
      </w:pPr>
      <w:r w:rsidRPr="000252F7">
        <w:rPr>
          <w:rFonts w:ascii="Bogle" w:eastAsia="Times New Roman" w:hAnsi="Bogle" w:cs="Times New Roman"/>
          <w:b/>
          <w:bCs/>
          <w:color w:val="0070C0"/>
          <w:sz w:val="28"/>
          <w:szCs w:val="28"/>
        </w:rPr>
        <w:t>Resources</w:t>
      </w:r>
    </w:p>
    <w:tbl>
      <w:tblPr>
        <w:tblW w:w="0" w:type="auto"/>
        <w:tblCellMar>
          <w:top w:w="10" w:type="dxa"/>
          <w:left w:w="10" w:type="dxa"/>
          <w:bottom w:w="10" w:type="dxa"/>
          <w:right w:w="10" w:type="dxa"/>
        </w:tblCellMar>
        <w:tblLook w:val="04A0" w:firstRow="1" w:lastRow="0" w:firstColumn="1" w:lastColumn="0" w:noHBand="0" w:noVBand="1"/>
      </w:tblPr>
      <w:tblGrid>
        <w:gridCol w:w="1930"/>
        <w:gridCol w:w="7232"/>
      </w:tblGrid>
      <w:tr w:rsidR="00515C48" w:rsidRPr="000D6E98" w14:paraId="729F4C12" w14:textId="77777777" w:rsidTr="14839B84">
        <w:tc>
          <w:tcPr>
            <w:tcW w:w="0" w:type="auto"/>
            <w:tcBorders>
              <w:top w:val="nil"/>
              <w:left w:val="nil"/>
              <w:bottom w:val="nil"/>
              <w:right w:val="nil"/>
            </w:tcBorders>
            <w:tcMar>
              <w:top w:w="120" w:type="dxa"/>
              <w:left w:w="150" w:type="dxa"/>
              <w:bottom w:w="120" w:type="dxa"/>
              <w:right w:w="150" w:type="dxa"/>
            </w:tcMar>
            <w:vAlign w:val="center"/>
            <w:hideMark/>
          </w:tcPr>
          <w:p w14:paraId="72009E31" w14:textId="77777777" w:rsidR="00515C48" w:rsidRPr="00057054" w:rsidRDefault="00515C48" w:rsidP="003F5E9D">
            <w:pPr>
              <w:spacing w:after="0"/>
              <w:ind w:left="720"/>
              <w:rPr>
                <w:rFonts w:ascii="Bogle" w:eastAsia="Times New Roman" w:hAnsi="Bogle" w:cs="Times New Roman"/>
                <w:sz w:val="20"/>
                <w:szCs w:val="20"/>
              </w:rPr>
            </w:pPr>
            <w:r w:rsidRPr="00057054">
              <w:rPr>
                <w:rFonts w:ascii="Bogle" w:eastAsia="Times New Roman" w:hAnsi="Bogle" w:cs="Times New Roman"/>
                <w:sz w:val="20"/>
                <w:szCs w:val="20"/>
              </w:rPr>
              <w:t>Policies:</w:t>
            </w:r>
          </w:p>
        </w:tc>
        <w:tc>
          <w:tcPr>
            <w:tcW w:w="0" w:type="auto"/>
            <w:tcBorders>
              <w:top w:val="nil"/>
              <w:left w:val="nil"/>
              <w:bottom w:val="nil"/>
              <w:right w:val="nil"/>
            </w:tcBorders>
            <w:tcMar>
              <w:top w:w="120" w:type="dxa"/>
              <w:left w:w="150" w:type="dxa"/>
              <w:bottom w:w="120" w:type="dxa"/>
              <w:right w:w="150" w:type="dxa"/>
            </w:tcMar>
            <w:vAlign w:val="center"/>
            <w:hideMark/>
          </w:tcPr>
          <w:p w14:paraId="57659278" w14:textId="77777777" w:rsidR="00665D22" w:rsidRPr="00665D22" w:rsidRDefault="00665D22" w:rsidP="00665D22">
            <w:pPr>
              <w:spacing w:after="0"/>
              <w:ind w:left="360"/>
            </w:pPr>
            <w:hyperlink r:id="rId12" w:tgtFrame="_blank" w:history="1">
              <w:r w:rsidRPr="00665D22">
                <w:rPr>
                  <w:rStyle w:val="Hyperlink"/>
                </w:rPr>
                <w:t>Global Data Classification Policy (DC-DG-03)</w:t>
              </w:r>
            </w:hyperlink>
          </w:p>
          <w:p w14:paraId="6EB0F1B6" w14:textId="77777777" w:rsidR="00665D22" w:rsidRPr="00665D22" w:rsidRDefault="00665D22" w:rsidP="00665D22">
            <w:pPr>
              <w:spacing w:after="0"/>
              <w:ind w:left="360"/>
            </w:pPr>
            <w:hyperlink r:id="rId13" w:tgtFrame="_blank" w:history="1">
              <w:r w:rsidRPr="00665D22">
                <w:rPr>
                  <w:rStyle w:val="Hyperlink"/>
                </w:rPr>
                <w:t>Global Data Sharing Policy (DC-DG-04)</w:t>
              </w:r>
            </w:hyperlink>
          </w:p>
          <w:p w14:paraId="1535D772" w14:textId="77777777" w:rsidR="00665D22" w:rsidRPr="00665D22" w:rsidRDefault="00665D22" w:rsidP="00665D22">
            <w:pPr>
              <w:spacing w:after="0"/>
              <w:ind w:left="360"/>
            </w:pPr>
            <w:hyperlink r:id="rId14" w:tgtFrame="_blank" w:history="1">
              <w:r w:rsidRPr="00665D22">
                <w:rPr>
                  <w:rStyle w:val="Hyperlink"/>
                </w:rPr>
                <w:t>Global Data Product Policy (DC-DG-05)</w:t>
              </w:r>
            </w:hyperlink>
          </w:p>
          <w:p w14:paraId="4D96DB7F" w14:textId="77777777" w:rsidR="00665D22" w:rsidRPr="00665D22" w:rsidRDefault="00665D22" w:rsidP="00665D22">
            <w:pPr>
              <w:spacing w:after="0"/>
              <w:ind w:left="360"/>
            </w:pPr>
            <w:hyperlink r:id="rId15" w:tgtFrame="_blank" w:history="1">
              <w:r w:rsidRPr="00665D22">
                <w:rPr>
                  <w:rStyle w:val="Hyperlink"/>
                </w:rPr>
                <w:t>Code of Conduct</w:t>
              </w:r>
            </w:hyperlink>
          </w:p>
          <w:p w14:paraId="2F6F81FC" w14:textId="77777777" w:rsidR="00665D22" w:rsidRPr="00665D22" w:rsidRDefault="00665D22" w:rsidP="00665D22">
            <w:pPr>
              <w:spacing w:after="0"/>
              <w:ind w:left="360"/>
            </w:pPr>
            <w:hyperlink r:id="rId16" w:tgtFrame="_blank" w:history="1">
              <w:r w:rsidRPr="00665D22">
                <w:rPr>
                  <w:rStyle w:val="Hyperlink"/>
                </w:rPr>
                <w:t>Walmart Global Records and Information Management Policy (DC-DG-09</w:t>
              </w:r>
            </w:hyperlink>
            <w:r w:rsidRPr="00665D22">
              <w:t>)</w:t>
            </w:r>
          </w:p>
          <w:p w14:paraId="63DA7B22" w14:textId="77777777" w:rsidR="00665D22" w:rsidRPr="00665D22" w:rsidRDefault="00665D22" w:rsidP="00665D22">
            <w:pPr>
              <w:spacing w:after="0"/>
              <w:ind w:left="360"/>
            </w:pPr>
            <w:hyperlink r:id="rId17" w:tgtFrame="_blank" w:history="1">
              <w:r w:rsidRPr="00665D22">
                <w:rPr>
                  <w:rStyle w:val="Hyperlink"/>
                </w:rPr>
                <w:t>Identity, Authentication and Access Control (GTPG-18-P)</w:t>
              </w:r>
            </w:hyperlink>
          </w:p>
          <w:p w14:paraId="3F45C4E5" w14:textId="33C51F09" w:rsidR="00515C48" w:rsidRPr="00665D22" w:rsidRDefault="00665D22" w:rsidP="00665D22">
            <w:pPr>
              <w:spacing w:after="0"/>
              <w:ind w:left="360"/>
            </w:pPr>
            <w:r w:rsidRPr="00665D22">
              <w:rPr>
                <w:i/>
                <w:iCs/>
              </w:rPr>
              <w:t>Applicable Market Privacy and Records Management Policy</w:t>
            </w:r>
          </w:p>
        </w:tc>
      </w:tr>
      <w:tr w:rsidR="00515C48" w:rsidRPr="00E15C0C" w14:paraId="553ECE6C" w14:textId="77777777" w:rsidTr="14839B84">
        <w:tc>
          <w:tcPr>
            <w:tcW w:w="0" w:type="auto"/>
            <w:tcBorders>
              <w:top w:val="nil"/>
              <w:left w:val="nil"/>
              <w:bottom w:val="nil"/>
              <w:right w:val="nil"/>
            </w:tcBorders>
            <w:shd w:val="clear" w:color="auto" w:fill="F4F4F4"/>
            <w:tcMar>
              <w:top w:w="120" w:type="dxa"/>
              <w:left w:w="150" w:type="dxa"/>
              <w:bottom w:w="120" w:type="dxa"/>
              <w:right w:w="150" w:type="dxa"/>
            </w:tcMar>
            <w:vAlign w:val="center"/>
            <w:hideMark/>
          </w:tcPr>
          <w:p w14:paraId="6436484C" w14:textId="3F94AEBA" w:rsidR="00515C48" w:rsidRPr="00057054" w:rsidRDefault="109FC358" w:rsidP="003F5E9D">
            <w:pPr>
              <w:spacing w:after="0"/>
              <w:ind w:left="720"/>
              <w:rPr>
                <w:rFonts w:ascii="Bogle" w:eastAsia="Times New Roman" w:hAnsi="Bogle" w:cs="Times New Roman"/>
                <w:color w:val="000000"/>
                <w:sz w:val="20"/>
                <w:szCs w:val="20"/>
              </w:rPr>
            </w:pPr>
            <w:r w:rsidRPr="14839B84">
              <w:rPr>
                <w:rFonts w:ascii="Bogle" w:eastAsia="Times New Roman" w:hAnsi="Bogle" w:cs="Times New Roman"/>
                <w:color w:val="000000" w:themeColor="text1"/>
                <w:sz w:val="20"/>
                <w:szCs w:val="20"/>
              </w:rPr>
              <w:t>Standards</w:t>
            </w:r>
            <w:r w:rsidR="38F2BFB6" w:rsidRPr="14839B84">
              <w:rPr>
                <w:rFonts w:ascii="Bogle" w:eastAsia="Times New Roman" w:hAnsi="Bogle" w:cs="Times New Roman"/>
                <w:color w:val="000000" w:themeColor="text1"/>
                <w:sz w:val="20"/>
                <w:szCs w:val="20"/>
              </w:rPr>
              <w:t>:</w:t>
            </w:r>
          </w:p>
        </w:tc>
        <w:tc>
          <w:tcPr>
            <w:tcW w:w="0" w:type="auto"/>
            <w:tcBorders>
              <w:top w:val="nil"/>
              <w:left w:val="nil"/>
              <w:bottom w:val="nil"/>
              <w:right w:val="nil"/>
            </w:tcBorders>
            <w:shd w:val="clear" w:color="auto" w:fill="F4F4F4"/>
            <w:tcMar>
              <w:top w:w="120" w:type="dxa"/>
              <w:left w:w="150" w:type="dxa"/>
              <w:bottom w:w="120" w:type="dxa"/>
              <w:right w:w="150" w:type="dxa"/>
            </w:tcMar>
            <w:vAlign w:val="center"/>
            <w:hideMark/>
          </w:tcPr>
          <w:p w14:paraId="5359B4F3" w14:textId="77777777" w:rsidR="007E281E" w:rsidRPr="007E281E" w:rsidRDefault="007E281E" w:rsidP="007E281E">
            <w:pPr>
              <w:spacing w:after="0"/>
              <w:ind w:left="360"/>
            </w:pPr>
            <w:hyperlink r:id="rId18" w:tgtFrame="_blank" w:history="1">
              <w:r w:rsidRPr="007E281E">
                <w:rPr>
                  <w:rStyle w:val="Hyperlink"/>
                </w:rPr>
                <w:t>Data Access Standard</w:t>
              </w:r>
            </w:hyperlink>
          </w:p>
          <w:p w14:paraId="337FB9E0" w14:textId="77777777" w:rsidR="007E281E" w:rsidRPr="007E281E" w:rsidRDefault="007E281E" w:rsidP="007E281E">
            <w:pPr>
              <w:spacing w:after="0"/>
              <w:ind w:left="360"/>
            </w:pPr>
            <w:hyperlink r:id="rId19" w:tgtFrame="_blank" w:history="1">
              <w:r w:rsidRPr="007E281E">
                <w:rPr>
                  <w:rStyle w:val="Hyperlink"/>
                </w:rPr>
                <w:t>Global Data De-Identification Standard</w:t>
              </w:r>
            </w:hyperlink>
          </w:p>
          <w:p w14:paraId="460A99EC" w14:textId="77777777" w:rsidR="007E281E" w:rsidRPr="007E281E" w:rsidRDefault="007E281E" w:rsidP="007E281E">
            <w:pPr>
              <w:spacing w:after="0"/>
              <w:ind w:left="360"/>
            </w:pPr>
            <w:hyperlink r:id="rId20" w:tgtFrame="_blank" w:history="1">
              <w:r w:rsidRPr="007E281E">
                <w:rPr>
                  <w:rStyle w:val="Hyperlink"/>
                </w:rPr>
                <w:t>Data Quality Standard</w:t>
              </w:r>
            </w:hyperlink>
          </w:p>
          <w:p w14:paraId="1FBFBA85" w14:textId="77777777" w:rsidR="007E281E" w:rsidRPr="007E281E" w:rsidRDefault="007E281E" w:rsidP="007E281E">
            <w:pPr>
              <w:spacing w:after="0"/>
              <w:ind w:left="360"/>
            </w:pPr>
            <w:hyperlink r:id="rId21" w:tgtFrame="_blank" w:history="1">
              <w:r w:rsidRPr="007E281E">
                <w:rPr>
                  <w:rStyle w:val="Hyperlink"/>
                </w:rPr>
                <w:t>Metadata Standard</w:t>
              </w:r>
            </w:hyperlink>
          </w:p>
          <w:p w14:paraId="1963343F" w14:textId="77777777" w:rsidR="007E281E" w:rsidRPr="007E281E" w:rsidRDefault="007E281E" w:rsidP="007E281E">
            <w:pPr>
              <w:spacing w:after="0"/>
              <w:ind w:left="360"/>
            </w:pPr>
            <w:hyperlink r:id="rId22" w:tgtFrame="_blank" w:history="1">
              <w:r w:rsidRPr="007E281E">
                <w:rPr>
                  <w:rStyle w:val="Hyperlink"/>
                </w:rPr>
                <w:t>Global Roles and Responsibilities Standard</w:t>
              </w:r>
            </w:hyperlink>
          </w:p>
          <w:p w14:paraId="7CE0C051" w14:textId="79F25168" w:rsidR="00515C48" w:rsidRPr="007E281E" w:rsidRDefault="007E281E" w:rsidP="007E281E">
            <w:pPr>
              <w:spacing w:after="0"/>
              <w:ind w:left="360"/>
            </w:pPr>
            <w:hyperlink r:id="rId23" w:tgtFrame="_blank" w:history="1">
              <w:r w:rsidRPr="007E281E">
                <w:rPr>
                  <w:rStyle w:val="Hyperlink"/>
                </w:rPr>
                <w:t>Data Sharing Standard</w:t>
              </w:r>
            </w:hyperlink>
          </w:p>
        </w:tc>
      </w:tr>
      <w:tr w:rsidR="00515C48" w:rsidRPr="000D6E98" w14:paraId="169EA742" w14:textId="77777777" w:rsidTr="14839B84">
        <w:tc>
          <w:tcPr>
            <w:tcW w:w="0" w:type="auto"/>
            <w:tcBorders>
              <w:top w:val="nil"/>
              <w:left w:val="nil"/>
              <w:bottom w:val="nil"/>
              <w:right w:val="nil"/>
            </w:tcBorders>
            <w:tcMar>
              <w:top w:w="120" w:type="dxa"/>
              <w:left w:w="150" w:type="dxa"/>
              <w:bottom w:w="120" w:type="dxa"/>
              <w:right w:w="150" w:type="dxa"/>
            </w:tcMar>
            <w:vAlign w:val="center"/>
            <w:hideMark/>
          </w:tcPr>
          <w:p w14:paraId="6581EDC2" w14:textId="77777777" w:rsidR="00515C48" w:rsidRPr="00057054" w:rsidRDefault="00515C48" w:rsidP="003F5E9D">
            <w:pPr>
              <w:spacing w:after="0"/>
              <w:ind w:left="720"/>
              <w:rPr>
                <w:rFonts w:ascii="Bogle" w:eastAsia="Times New Roman" w:hAnsi="Bogle" w:cs="Times New Roman"/>
                <w:color w:val="000000"/>
                <w:sz w:val="20"/>
                <w:szCs w:val="20"/>
              </w:rPr>
            </w:pPr>
            <w:r w:rsidRPr="00057054">
              <w:rPr>
                <w:rFonts w:ascii="Bogle" w:eastAsia="Times New Roman" w:hAnsi="Bogle" w:cs="Times New Roman"/>
                <w:color w:val="000000"/>
                <w:sz w:val="20"/>
                <w:szCs w:val="20"/>
              </w:rPr>
              <w:lastRenderedPageBreak/>
              <w:t>Process:</w:t>
            </w:r>
          </w:p>
        </w:tc>
        <w:tc>
          <w:tcPr>
            <w:tcW w:w="0" w:type="auto"/>
            <w:tcBorders>
              <w:top w:val="nil"/>
              <w:left w:val="nil"/>
              <w:bottom w:val="nil"/>
              <w:right w:val="nil"/>
            </w:tcBorders>
            <w:tcMar>
              <w:top w:w="120" w:type="dxa"/>
              <w:left w:w="150" w:type="dxa"/>
              <w:bottom w:w="120" w:type="dxa"/>
              <w:right w:w="150" w:type="dxa"/>
            </w:tcMar>
            <w:vAlign w:val="center"/>
            <w:hideMark/>
          </w:tcPr>
          <w:p w14:paraId="40786A72" w14:textId="77777777" w:rsidR="007E281E" w:rsidRPr="007E281E" w:rsidRDefault="007E281E" w:rsidP="007E281E">
            <w:pPr>
              <w:spacing w:after="0"/>
              <w:ind w:left="360"/>
            </w:pPr>
            <w:hyperlink r:id="rId24" w:tgtFrame="_blank" w:history="1">
              <w:r w:rsidRPr="007E281E">
                <w:rPr>
                  <w:rStyle w:val="Hyperlink"/>
                </w:rPr>
                <w:t>Know Your Data Process</w:t>
              </w:r>
            </w:hyperlink>
          </w:p>
          <w:p w14:paraId="669860C4" w14:textId="77777777" w:rsidR="007E281E" w:rsidRPr="007E281E" w:rsidRDefault="007E281E" w:rsidP="007E281E">
            <w:pPr>
              <w:spacing w:after="0"/>
              <w:ind w:left="360"/>
            </w:pPr>
            <w:hyperlink r:id="rId25" w:tgtFrame="_blank" w:history="1">
              <w:r w:rsidRPr="007E281E">
                <w:rPr>
                  <w:rStyle w:val="Hyperlink"/>
                </w:rPr>
                <w:t>Data Retention and Disposal Process</w:t>
              </w:r>
            </w:hyperlink>
          </w:p>
          <w:p w14:paraId="0720F689" w14:textId="7F1D1148" w:rsidR="00515C48" w:rsidRPr="007E281E" w:rsidRDefault="007E281E" w:rsidP="007E281E">
            <w:pPr>
              <w:spacing w:after="0"/>
              <w:ind w:left="360"/>
            </w:pPr>
            <w:hyperlink r:id="rId26" w:tgtFrame="_blank" w:history="1">
              <w:r w:rsidRPr="007E281E">
                <w:rPr>
                  <w:rStyle w:val="Hyperlink"/>
                </w:rPr>
                <w:t>Data Product Process</w:t>
              </w:r>
            </w:hyperlink>
            <w:r w:rsidR="00515C48" w:rsidRPr="007E281E">
              <w:rPr>
                <w:rFonts w:ascii="Bogle" w:eastAsia="Times New Roman" w:hAnsi="Bogle" w:cs="Times New Roman"/>
                <w:color w:val="000000"/>
                <w:sz w:val="20"/>
                <w:szCs w:val="20"/>
              </w:rPr>
              <w:t> </w:t>
            </w:r>
          </w:p>
        </w:tc>
      </w:tr>
    </w:tbl>
    <w:p w14:paraId="56498C0E" w14:textId="77777777" w:rsidR="009A2470" w:rsidRPr="00D957CC" w:rsidRDefault="009A2470" w:rsidP="009A2470">
      <w:pPr>
        <w:spacing w:after="0" w:line="240" w:lineRule="auto"/>
        <w:jc w:val="both"/>
        <w:rPr>
          <w:rFonts w:ascii="Bogle" w:hAnsi="Bogle" w:cstheme="minorHAnsi"/>
          <w:color w:val="4472C4" w:themeColor="accent1"/>
          <w:sz w:val="20"/>
          <w:szCs w:val="20"/>
          <w:u w:val="single"/>
        </w:rPr>
      </w:pPr>
    </w:p>
    <w:p w14:paraId="691F2290" w14:textId="77777777" w:rsidR="005E6FAC" w:rsidRPr="007477F9" w:rsidRDefault="005E6FAC" w:rsidP="003F5E9D">
      <w:pPr>
        <w:spacing w:after="0"/>
        <w:rPr>
          <w:rFonts w:ascii="Bogle" w:hAnsi="Bogle"/>
        </w:rPr>
      </w:pPr>
    </w:p>
    <w:sectPr w:rsidR="005E6FAC" w:rsidRPr="007477F9">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1A34D" w14:textId="77777777" w:rsidR="005A1078" w:rsidRDefault="005A1078" w:rsidP="009B469F">
      <w:pPr>
        <w:spacing w:after="0" w:line="240" w:lineRule="auto"/>
      </w:pPr>
      <w:r>
        <w:separator/>
      </w:r>
    </w:p>
  </w:endnote>
  <w:endnote w:type="continuationSeparator" w:id="0">
    <w:p w14:paraId="156FA053" w14:textId="77777777" w:rsidR="005A1078" w:rsidRDefault="005A1078" w:rsidP="009B469F">
      <w:pPr>
        <w:spacing w:after="0" w:line="240" w:lineRule="auto"/>
      </w:pPr>
      <w:r>
        <w:continuationSeparator/>
      </w:r>
    </w:p>
  </w:endnote>
  <w:endnote w:type="continuationNotice" w:id="1">
    <w:p w14:paraId="4E345287" w14:textId="77777777" w:rsidR="005A1078" w:rsidRDefault="005A10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gle">
    <w:panose1 w:val="020B0503020203060203"/>
    <w:charset w:val="00"/>
    <w:family w:val="swiss"/>
    <w:notTrueType/>
    <w:pitch w:val="variable"/>
    <w:sig w:usb0="A000002F" w:usb1="5000201B"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62A2" w14:textId="0116C22C" w:rsidR="00A54764" w:rsidRPr="00F9798E" w:rsidRDefault="00A54764" w:rsidP="00A54764">
    <w:pPr>
      <w:pStyle w:val="Footer"/>
      <w:tabs>
        <w:tab w:val="clear" w:pos="4680"/>
      </w:tabs>
      <w:ind w:left="-90"/>
      <w:rPr>
        <w:sz w:val="16"/>
        <w:szCs w:val="16"/>
      </w:rPr>
    </w:pPr>
    <w:r w:rsidRPr="00F9798E">
      <w:rPr>
        <w:sz w:val="16"/>
        <w:szCs w:val="16"/>
      </w:rPr>
      <w:t xml:space="preserve">Owner: </w:t>
    </w:r>
    <w:r>
      <w:rPr>
        <w:sz w:val="16"/>
        <w:szCs w:val="16"/>
      </w:rPr>
      <w:t>Digital Citizenship Data Governance</w:t>
    </w:r>
    <w:r w:rsidRPr="00F9798E">
      <w:rPr>
        <w:sz w:val="16"/>
        <w:szCs w:val="16"/>
      </w:rPr>
      <w:t xml:space="preserve">        </w:t>
    </w:r>
    <w:r w:rsidRPr="00F9798E">
      <w:rPr>
        <w:sz w:val="16"/>
        <w:szCs w:val="16"/>
      </w:rPr>
      <w:tab/>
      <w:t xml:space="preserve"> Title:</w:t>
    </w:r>
    <w:r>
      <w:rPr>
        <w:sz w:val="16"/>
        <w:szCs w:val="16"/>
      </w:rPr>
      <w:t xml:space="preserve"> Global Data Governance Policy </w:t>
    </w:r>
  </w:p>
  <w:p w14:paraId="54E6AF9A" w14:textId="77777777" w:rsidR="00A54764" w:rsidRPr="00F9798E" w:rsidRDefault="00A54764" w:rsidP="00A54764">
    <w:pPr>
      <w:pStyle w:val="Footer"/>
      <w:ind w:left="-90" w:right="180"/>
      <w:rPr>
        <w:sz w:val="16"/>
        <w:szCs w:val="16"/>
      </w:rPr>
    </w:pPr>
    <w:r w:rsidRPr="00F9798E">
      <w:rPr>
        <w:sz w:val="16"/>
        <w:szCs w:val="16"/>
      </w:rPr>
      <w:t xml:space="preserve">Page - </w:t>
    </w:r>
    <w:r w:rsidRPr="00F9798E">
      <w:rPr>
        <w:sz w:val="16"/>
        <w:szCs w:val="16"/>
      </w:rPr>
      <w:fldChar w:fldCharType="begin"/>
    </w:r>
    <w:r w:rsidRPr="00F9798E">
      <w:rPr>
        <w:sz w:val="16"/>
        <w:szCs w:val="16"/>
      </w:rPr>
      <w:instrText xml:space="preserve"> PAGE </w:instrText>
    </w:r>
    <w:r w:rsidRPr="00F9798E">
      <w:rPr>
        <w:sz w:val="16"/>
        <w:szCs w:val="16"/>
      </w:rPr>
      <w:fldChar w:fldCharType="separate"/>
    </w:r>
    <w:r>
      <w:rPr>
        <w:sz w:val="16"/>
        <w:szCs w:val="16"/>
      </w:rPr>
      <w:t>1</w:t>
    </w:r>
    <w:r w:rsidRPr="00F9798E">
      <w:rPr>
        <w:sz w:val="16"/>
        <w:szCs w:val="16"/>
      </w:rPr>
      <w:fldChar w:fldCharType="end"/>
    </w:r>
  </w:p>
  <w:p w14:paraId="450CA6BD" w14:textId="7DB274DE" w:rsidR="009E0F89" w:rsidRPr="00A54764" w:rsidRDefault="009E0F89" w:rsidP="00A54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70B45" w14:textId="77777777" w:rsidR="005A1078" w:rsidRDefault="005A1078" w:rsidP="009B469F">
      <w:pPr>
        <w:spacing w:after="0" w:line="240" w:lineRule="auto"/>
      </w:pPr>
      <w:r>
        <w:separator/>
      </w:r>
    </w:p>
  </w:footnote>
  <w:footnote w:type="continuationSeparator" w:id="0">
    <w:p w14:paraId="77AC2C84" w14:textId="77777777" w:rsidR="005A1078" w:rsidRDefault="005A1078" w:rsidP="009B469F">
      <w:pPr>
        <w:spacing w:after="0" w:line="240" w:lineRule="auto"/>
      </w:pPr>
      <w:r>
        <w:continuationSeparator/>
      </w:r>
    </w:p>
  </w:footnote>
  <w:footnote w:type="continuationNotice" w:id="1">
    <w:p w14:paraId="37A14385" w14:textId="77777777" w:rsidR="005A1078" w:rsidRDefault="005A10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8C5A" w14:textId="77777777" w:rsidR="009E0F89" w:rsidRPr="00D70B7A" w:rsidRDefault="009E0F89" w:rsidP="009E0F89">
    <w:pPr>
      <w:tabs>
        <w:tab w:val="center" w:pos="4513"/>
        <w:tab w:val="right" w:pos="9026"/>
        <w:tab w:val="right" w:pos="9180"/>
      </w:tabs>
      <w:spacing w:before="20"/>
      <w:rPr>
        <w:rFonts w:ascii="Calibri" w:eastAsia="Calibri" w:hAnsi="Calibri" w:cs="Arial"/>
        <w:color w:val="0071CE"/>
        <w:lang w:val="en-ZA"/>
      </w:rPr>
    </w:pPr>
    <w:r w:rsidRPr="00D70B7A">
      <w:rPr>
        <w:rFonts w:ascii="Calibri" w:eastAsia="Calibri" w:hAnsi="Calibri" w:cs="Arial"/>
        <w:noProof/>
        <w:color w:val="0071CE"/>
        <w:lang w:val="en-ZA"/>
      </w:rPr>
      <mc:AlternateContent>
        <mc:Choice Requires="wps">
          <w:drawing>
            <wp:anchor distT="0" distB="0" distL="114300" distR="114300" simplePos="0" relativeHeight="251658241" behindDoc="0" locked="0" layoutInCell="1" allowOverlap="1" wp14:anchorId="34343E2D" wp14:editId="534217AB">
              <wp:simplePos x="0" y="0"/>
              <wp:positionH relativeFrom="column">
                <wp:posOffset>4692650</wp:posOffset>
              </wp:positionH>
              <wp:positionV relativeFrom="paragraph">
                <wp:posOffset>142875</wp:posOffset>
              </wp:positionV>
              <wp:extent cx="2384425" cy="10795"/>
              <wp:effectExtent l="0" t="0" r="15875" b="14605"/>
              <wp:wrapNone/>
              <wp:docPr id="11" name="Straight Connector 1"/>
              <wp:cNvGraphicFramePr/>
              <a:graphic xmlns:a="http://schemas.openxmlformats.org/drawingml/2006/main">
                <a:graphicData uri="http://schemas.microsoft.com/office/word/2010/wordprocessingShape">
                  <wps:wsp>
                    <wps:cNvCnPr/>
                    <wps:spPr>
                      <a:xfrm flipH="1">
                        <a:off x="0" y="0"/>
                        <a:ext cx="2384425" cy="10795"/>
                      </a:xfrm>
                      <a:prstGeom prst="line">
                        <a:avLst/>
                      </a:prstGeom>
                      <a:noFill/>
                      <a:ln w="15875" cap="rnd" cmpd="sng" algn="ctr">
                        <a:solidFill>
                          <a:srgbClr val="0071CE"/>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E45354D" id="Straight Connector 1"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5pt,11.25pt" to="557.2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" strokecolor="#0071ce" strokeweight="1.25pt">
              <v:stroke endcap="round"/>
            </v:line>
          </w:pict>
        </mc:Fallback>
      </mc:AlternateContent>
    </w:r>
    <w:r w:rsidRPr="00D70B7A">
      <w:rPr>
        <w:rFonts w:ascii="Calibri" w:eastAsia="Calibri" w:hAnsi="Calibri" w:cs="Arial"/>
        <w:noProof/>
        <w:color w:val="0071CE"/>
        <w:lang w:val="en-ZA"/>
      </w:rPr>
      <mc:AlternateContent>
        <mc:Choice Requires="wps">
          <w:drawing>
            <wp:anchor distT="0" distB="0" distL="114300" distR="114300" simplePos="0" relativeHeight="251658240" behindDoc="0" locked="0" layoutInCell="1" allowOverlap="1" wp14:anchorId="2992D45D" wp14:editId="00E9B414">
              <wp:simplePos x="0" y="0"/>
              <wp:positionH relativeFrom="column">
                <wp:posOffset>5358032</wp:posOffset>
              </wp:positionH>
              <wp:positionV relativeFrom="paragraph">
                <wp:posOffset>-8890</wp:posOffset>
              </wp:positionV>
              <wp:extent cx="1714500" cy="0"/>
              <wp:effectExtent l="0" t="0" r="12700" b="12700"/>
              <wp:wrapNone/>
              <wp:docPr id="9" name="Straight Connector 2"/>
              <wp:cNvGraphicFramePr/>
              <a:graphic xmlns:a="http://schemas.openxmlformats.org/drawingml/2006/main">
                <a:graphicData uri="http://schemas.microsoft.com/office/word/2010/wordprocessingShape">
                  <wps:wsp>
                    <wps:cNvCnPr/>
                    <wps:spPr>
                      <a:xfrm flipH="1">
                        <a:off x="0" y="0"/>
                        <a:ext cx="1714500" cy="0"/>
                      </a:xfrm>
                      <a:prstGeom prst="line">
                        <a:avLst/>
                      </a:prstGeom>
                      <a:noFill/>
                      <a:ln w="15875" cap="rnd" cmpd="sng" algn="ctr">
                        <a:solidFill>
                          <a:srgbClr val="FFC220"/>
                        </a:solidFill>
                        <a:prstDash val="solid"/>
                        <a:round/>
                      </a:ln>
                      <a:effectLst/>
                    </wps:spPr>
                    <wps:bodyPr/>
                  </wps:wsp>
                </a:graphicData>
              </a:graphic>
            </wp:anchor>
          </w:drawing>
        </mc:Choice>
        <mc:Fallback xmlns:w16du="http://schemas.microsoft.com/office/word/2023/wordml/word16du">
          <w:pict>
            <v:line w14:anchorId="386F80C6" id="Straight Connector 2" o:spid="_x0000_s1026"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421.9pt,-.7pt" to="556.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" strokecolor="#ffc220" strokeweight="1.25pt">
              <v:stroke endcap="round"/>
            </v:line>
          </w:pict>
        </mc:Fallback>
      </mc:AlternateContent>
    </w:r>
    <w:r w:rsidRPr="00D70B7A">
      <w:rPr>
        <w:rFonts w:ascii="Calibri" w:eastAsia="Calibri" w:hAnsi="Calibri" w:cs="Arial"/>
        <w:noProof/>
        <w:color w:val="0071CE"/>
        <w:lang w:val="en-ZA"/>
      </w:rPr>
      <w:drawing>
        <wp:anchor distT="0" distB="0" distL="114300" distR="114300" simplePos="0" relativeHeight="251658243" behindDoc="1" locked="0" layoutInCell="1" allowOverlap="1" wp14:anchorId="20AE10E6" wp14:editId="50CB12C8">
          <wp:simplePos x="0" y="0"/>
          <wp:positionH relativeFrom="column">
            <wp:posOffset>-635</wp:posOffset>
          </wp:positionH>
          <wp:positionV relativeFrom="paragraph">
            <wp:posOffset>-13335</wp:posOffset>
          </wp:positionV>
          <wp:extent cx="1898015" cy="356870"/>
          <wp:effectExtent l="0" t="0" r="0" b="0"/>
          <wp:wrapTight wrapText="bothSides">
            <wp:wrapPolygon edited="0">
              <wp:start x="867" y="1537"/>
              <wp:lineTo x="0" y="5381"/>
              <wp:lineTo x="0" y="13836"/>
              <wp:lineTo x="867" y="17680"/>
              <wp:lineTo x="1734" y="17680"/>
              <wp:lineTo x="21101" y="13836"/>
              <wp:lineTo x="21101" y="5381"/>
              <wp:lineTo x="1734" y="1537"/>
              <wp:lineTo x="867" y="1537"/>
            </wp:wrapPolygon>
          </wp:wrapTight>
          <wp:docPr id="4" name="Picture 3" descr="Global Governanc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lobal Governance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4341" t="5798" b="-1"/>
                  <a:stretch/>
                </pic:blipFill>
                <pic:spPr bwMode="auto">
                  <a:xfrm>
                    <a:off x="0" y="0"/>
                    <a:ext cx="1898015" cy="356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70B7A">
      <w:rPr>
        <w:rFonts w:ascii="Calibri" w:eastAsia="Calibri" w:hAnsi="Calibri" w:cs="Arial"/>
        <w:color w:val="0071CE"/>
        <w:lang w:val="en-ZA"/>
      </w:rPr>
      <w:tab/>
    </w:r>
    <w:r w:rsidRPr="00D70B7A">
      <w:rPr>
        <w:rFonts w:ascii="Calibri" w:eastAsia="Calibri" w:hAnsi="Calibri" w:cs="Arial"/>
        <w:color w:val="0071CE"/>
        <w:lang w:val="en-ZA"/>
      </w:rPr>
      <w:tab/>
    </w:r>
  </w:p>
  <w:p w14:paraId="31336111" w14:textId="77777777" w:rsidR="009E0F89" w:rsidRPr="00D70B7A" w:rsidRDefault="009E0F89" w:rsidP="009E0F89">
    <w:pPr>
      <w:tabs>
        <w:tab w:val="center" w:pos="4513"/>
        <w:tab w:val="right" w:pos="9026"/>
      </w:tabs>
      <w:rPr>
        <w:rFonts w:ascii="Calibri" w:eastAsia="Calibri" w:hAnsi="Calibri" w:cs="Arial"/>
        <w:lang w:val="en-ZA"/>
      </w:rPr>
    </w:pPr>
    <w:r w:rsidRPr="00D70B7A">
      <w:rPr>
        <w:rFonts w:ascii="Calibri" w:eastAsia="Calibri" w:hAnsi="Calibri" w:cs="Arial"/>
        <w:noProof/>
        <w:color w:val="0071CE"/>
        <w:lang w:val="en-ZA"/>
      </w:rPr>
      <mc:AlternateContent>
        <mc:Choice Requires="wps">
          <w:drawing>
            <wp:anchor distT="0" distB="0" distL="114300" distR="114300" simplePos="0" relativeHeight="251658242" behindDoc="0" locked="0" layoutInCell="1" allowOverlap="1" wp14:anchorId="199C7616" wp14:editId="226AE9AF">
              <wp:simplePos x="0" y="0"/>
              <wp:positionH relativeFrom="column">
                <wp:posOffset>5156102</wp:posOffset>
              </wp:positionH>
              <wp:positionV relativeFrom="paragraph">
                <wp:posOffset>118110</wp:posOffset>
              </wp:positionV>
              <wp:extent cx="1950904" cy="3643"/>
              <wp:effectExtent l="0" t="0" r="17780" b="22225"/>
              <wp:wrapNone/>
              <wp:docPr id="12" name="Straight Connector 4"/>
              <wp:cNvGraphicFramePr/>
              <a:graphic xmlns:a="http://schemas.openxmlformats.org/drawingml/2006/main">
                <a:graphicData uri="http://schemas.microsoft.com/office/word/2010/wordprocessingShape">
                  <wps:wsp>
                    <wps:cNvCnPr/>
                    <wps:spPr>
                      <a:xfrm flipH="1" flipV="1">
                        <a:off x="0" y="0"/>
                        <a:ext cx="1950904" cy="3643"/>
                      </a:xfrm>
                      <a:prstGeom prst="line">
                        <a:avLst/>
                      </a:prstGeom>
                      <a:noFill/>
                      <a:ln w="15875" cap="rnd" cmpd="sng" algn="ctr">
                        <a:solidFill>
                          <a:srgbClr val="0071CE"/>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27244A8" id="Straight Connector 4" o:spid="_x0000_s1026" style="position:absolute;flip:x 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pt,9.3pt" to="559.6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" strokecolor="#0071ce" strokeweight="1.25pt">
              <v:stroke endcap="round"/>
            </v:line>
          </w:pict>
        </mc:Fallback>
      </mc:AlternateContent>
    </w:r>
  </w:p>
  <w:p w14:paraId="1B1F9322" w14:textId="77777777" w:rsidR="009E0F89" w:rsidRDefault="009E0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5EB"/>
    <w:multiLevelType w:val="hybridMultilevel"/>
    <w:tmpl w:val="45F402AA"/>
    <w:lvl w:ilvl="0" w:tplc="120A5DDA">
      <w:start w:val="2"/>
      <w:numFmt w:val="upperLetter"/>
      <w:lvlText w:val="%1."/>
      <w:lvlJc w:val="left"/>
      <w:pPr>
        <w:ind w:left="1080" w:hanging="360"/>
      </w:pPr>
      <w:rPr>
        <w:rFonts w:hint="default"/>
      </w:r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47E2E"/>
    <w:multiLevelType w:val="hybridMultilevel"/>
    <w:tmpl w:val="F640A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24B67"/>
    <w:multiLevelType w:val="multilevel"/>
    <w:tmpl w:val="DD8C065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52A518A"/>
    <w:multiLevelType w:val="hybridMultilevel"/>
    <w:tmpl w:val="1286F6C6"/>
    <w:lvl w:ilvl="0" w:tplc="A93E5DB6">
      <w:start w:val="1"/>
      <w:numFmt w:val="upperLetter"/>
      <w:lvlText w:val="%1."/>
      <w:lvlJc w:val="left"/>
      <w:pPr>
        <w:ind w:left="2160" w:hanging="360"/>
      </w:pPr>
      <w:rPr>
        <w:rFonts w:hint="default"/>
        <w:b w:val="0"/>
        <w:bCs w:val="0"/>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70B7320"/>
    <w:multiLevelType w:val="multilevel"/>
    <w:tmpl w:val="D46C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E13E4E"/>
    <w:multiLevelType w:val="hybridMultilevel"/>
    <w:tmpl w:val="BB9C0080"/>
    <w:lvl w:ilvl="0" w:tplc="B30AFE98">
      <w:start w:val="1"/>
      <w:numFmt w:val="upperLetter"/>
      <w:lvlText w:val="%1."/>
      <w:lvlJc w:val="left"/>
      <w:pPr>
        <w:ind w:left="720" w:hanging="360"/>
      </w:pPr>
      <w:rPr>
        <w:rFonts w:hint="default"/>
        <w:b w:val="0"/>
        <w:bCs w:val="0"/>
        <w:color w:val="000000" w:themeColor="text1"/>
      </w:rPr>
    </w:lvl>
    <w:lvl w:ilvl="1" w:tplc="7E4A5176">
      <w:start w:val="1"/>
      <w:numFmt w:val="decimal"/>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27555"/>
    <w:multiLevelType w:val="hybridMultilevel"/>
    <w:tmpl w:val="476435EA"/>
    <w:lvl w:ilvl="0" w:tplc="E64C84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05FDA"/>
    <w:multiLevelType w:val="hybridMultilevel"/>
    <w:tmpl w:val="146E0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C1B9D5"/>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781EE0"/>
    <w:multiLevelType w:val="hybridMultilevel"/>
    <w:tmpl w:val="461272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7A7D02"/>
    <w:multiLevelType w:val="multilevel"/>
    <w:tmpl w:val="75FA965A"/>
    <w:lvl w:ilvl="0">
      <w:start w:val="1"/>
      <w:numFmt w:val="upperLetter"/>
      <w:lvlText w:val="%1."/>
      <w:lvlJc w:val="left"/>
      <w:rPr>
        <w:rFonts w:hint="default"/>
        <w:b w:val="0"/>
        <w:bCs w:val="0"/>
        <w:color w:val="000000" w:themeColor="text1"/>
      </w:rPr>
    </w:lvl>
    <w:lvl w:ilvl="1">
      <w:start w:val="1"/>
      <w:numFmt w:val="decimal"/>
      <w:lvlText w:val="%2."/>
      <w:lvlJc w:val="left"/>
      <w:pPr>
        <w:ind w:left="36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BE11F4"/>
    <w:multiLevelType w:val="multilevel"/>
    <w:tmpl w:val="C8C60A7C"/>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2" w15:restartNumberingAfterBreak="0">
    <w:nsid w:val="1AC0682B"/>
    <w:multiLevelType w:val="multilevel"/>
    <w:tmpl w:val="1EF6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A002E8"/>
    <w:multiLevelType w:val="hybridMultilevel"/>
    <w:tmpl w:val="6A4AEED8"/>
    <w:lvl w:ilvl="0" w:tplc="5BB6C8DE">
      <w:start w:val="1"/>
      <w:numFmt w:val="upperLetter"/>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0118C1"/>
    <w:multiLevelType w:val="hybridMultilevel"/>
    <w:tmpl w:val="D47ADDC4"/>
    <w:lvl w:ilvl="0" w:tplc="FFFFFFFF">
      <w:start w:val="1"/>
      <w:numFmt w:val="upperLetter"/>
      <w:lvlText w:val="%1."/>
      <w:lvlJc w:val="left"/>
      <w:pPr>
        <w:ind w:left="720" w:hanging="360"/>
      </w:pPr>
      <w:rPr>
        <w:rFonts w:hint="default"/>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FE0D21"/>
    <w:multiLevelType w:val="hybridMultilevel"/>
    <w:tmpl w:val="FFFFFFFF"/>
    <w:lvl w:ilvl="0" w:tplc="9904A1F6">
      <w:start w:val="1"/>
      <w:numFmt w:val="upperLetter"/>
      <w:lvlText w:val="%1."/>
      <w:lvlJc w:val="left"/>
      <w:pPr>
        <w:ind w:left="720" w:hanging="360"/>
      </w:pPr>
    </w:lvl>
    <w:lvl w:ilvl="1" w:tplc="CF0C82B4">
      <w:start w:val="1"/>
      <w:numFmt w:val="lowerLetter"/>
      <w:lvlText w:val="%2."/>
      <w:lvlJc w:val="left"/>
      <w:pPr>
        <w:ind w:left="1440" w:hanging="360"/>
      </w:pPr>
    </w:lvl>
    <w:lvl w:ilvl="2" w:tplc="AEBE32F0">
      <w:start w:val="1"/>
      <w:numFmt w:val="lowerRoman"/>
      <w:lvlText w:val="%3."/>
      <w:lvlJc w:val="right"/>
      <w:pPr>
        <w:ind w:left="2160" w:hanging="180"/>
      </w:pPr>
    </w:lvl>
    <w:lvl w:ilvl="3" w:tplc="88605E96">
      <w:start w:val="1"/>
      <w:numFmt w:val="decimal"/>
      <w:lvlText w:val="%4."/>
      <w:lvlJc w:val="left"/>
      <w:pPr>
        <w:ind w:left="2880" w:hanging="360"/>
      </w:pPr>
    </w:lvl>
    <w:lvl w:ilvl="4" w:tplc="16261A3E">
      <w:start w:val="1"/>
      <w:numFmt w:val="lowerLetter"/>
      <w:lvlText w:val="%5."/>
      <w:lvlJc w:val="left"/>
      <w:pPr>
        <w:ind w:left="3600" w:hanging="360"/>
      </w:pPr>
    </w:lvl>
    <w:lvl w:ilvl="5" w:tplc="3C8C2D78">
      <w:start w:val="1"/>
      <w:numFmt w:val="lowerRoman"/>
      <w:lvlText w:val="%6."/>
      <w:lvlJc w:val="right"/>
      <w:pPr>
        <w:ind w:left="4320" w:hanging="180"/>
      </w:pPr>
    </w:lvl>
    <w:lvl w:ilvl="6" w:tplc="A9AE019E">
      <w:start w:val="1"/>
      <w:numFmt w:val="decimal"/>
      <w:lvlText w:val="%7."/>
      <w:lvlJc w:val="left"/>
      <w:pPr>
        <w:ind w:left="5040" w:hanging="360"/>
      </w:pPr>
    </w:lvl>
    <w:lvl w:ilvl="7" w:tplc="625CF4A8">
      <w:start w:val="1"/>
      <w:numFmt w:val="lowerLetter"/>
      <w:lvlText w:val="%8."/>
      <w:lvlJc w:val="left"/>
      <w:pPr>
        <w:ind w:left="5760" w:hanging="360"/>
      </w:pPr>
    </w:lvl>
    <w:lvl w:ilvl="8" w:tplc="94FAC5CE">
      <w:start w:val="1"/>
      <w:numFmt w:val="lowerRoman"/>
      <w:lvlText w:val="%9."/>
      <w:lvlJc w:val="right"/>
      <w:pPr>
        <w:ind w:left="6480" w:hanging="180"/>
      </w:pPr>
    </w:lvl>
  </w:abstractNum>
  <w:abstractNum w:abstractNumId="16" w15:restartNumberingAfterBreak="0">
    <w:nsid w:val="1F263EB6"/>
    <w:multiLevelType w:val="hybridMultilevel"/>
    <w:tmpl w:val="D47ADDC4"/>
    <w:lvl w:ilvl="0" w:tplc="38905B94">
      <w:start w:val="1"/>
      <w:numFmt w:val="upperLetter"/>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6316A9"/>
    <w:multiLevelType w:val="hybridMultilevel"/>
    <w:tmpl w:val="F87EC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0F5437"/>
    <w:multiLevelType w:val="hybridMultilevel"/>
    <w:tmpl w:val="146E0C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A4371E"/>
    <w:multiLevelType w:val="hybridMultilevel"/>
    <w:tmpl w:val="EEE43FC4"/>
    <w:lvl w:ilvl="0" w:tplc="471EA06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233709"/>
    <w:multiLevelType w:val="hybridMultilevel"/>
    <w:tmpl w:val="791CAB1A"/>
    <w:lvl w:ilvl="0" w:tplc="7D70BD88">
      <w:start w:val="1"/>
      <w:numFmt w:val="upperLetter"/>
      <w:lvlText w:val="%1."/>
      <w:lvlJc w:val="left"/>
      <w:pPr>
        <w:ind w:left="720" w:hanging="360"/>
      </w:pPr>
      <w:rPr>
        <w:rFonts w:hint="default"/>
        <w:b w:val="0"/>
        <w:bCs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7C7DDB"/>
    <w:multiLevelType w:val="hybridMultilevel"/>
    <w:tmpl w:val="A79E00A2"/>
    <w:lvl w:ilvl="0" w:tplc="5FCEE71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52C1D6C"/>
    <w:multiLevelType w:val="multilevel"/>
    <w:tmpl w:val="E062CD3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BF0FAA"/>
    <w:multiLevelType w:val="hybridMultilevel"/>
    <w:tmpl w:val="51604E7E"/>
    <w:lvl w:ilvl="0" w:tplc="A47214F6">
      <w:start w:val="1"/>
      <w:numFmt w:val="decimal"/>
      <w:lvlText w:val="%1."/>
      <w:lvlJc w:val="left"/>
      <w:pPr>
        <w:ind w:left="720" w:hanging="360"/>
      </w:pPr>
      <w:rPr>
        <w:rFonts w:ascii="Bogle" w:eastAsia="Times New Roman" w:hAnsi="Bogle"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2B5B80"/>
    <w:multiLevelType w:val="multilevel"/>
    <w:tmpl w:val="2FAC3BA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7D408A8"/>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9D557A0"/>
    <w:multiLevelType w:val="multilevel"/>
    <w:tmpl w:val="AB4AC7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B851B9A"/>
    <w:multiLevelType w:val="hybridMultilevel"/>
    <w:tmpl w:val="ADF4014E"/>
    <w:lvl w:ilvl="0" w:tplc="863C2144">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D77315E"/>
    <w:multiLevelType w:val="hybridMultilevel"/>
    <w:tmpl w:val="8256C682"/>
    <w:lvl w:ilvl="0" w:tplc="4DB8F638">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EAD31B3"/>
    <w:multiLevelType w:val="multilevel"/>
    <w:tmpl w:val="D2AE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DC0972"/>
    <w:multiLevelType w:val="hybridMultilevel"/>
    <w:tmpl w:val="943AEE4E"/>
    <w:lvl w:ilvl="0" w:tplc="E8D48E0E">
      <w:start w:val="1"/>
      <w:numFmt w:val="upperLetter"/>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2976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AC2ED6"/>
    <w:multiLevelType w:val="hybridMultilevel"/>
    <w:tmpl w:val="80B660F2"/>
    <w:lvl w:ilvl="0" w:tplc="231071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B20EA9"/>
    <w:multiLevelType w:val="hybridMultilevel"/>
    <w:tmpl w:val="49968228"/>
    <w:lvl w:ilvl="0" w:tplc="7E4A5176">
      <w:start w:val="1"/>
      <w:numFmt w:val="decimal"/>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0982FB8"/>
    <w:multiLevelType w:val="hybridMultilevel"/>
    <w:tmpl w:val="828E0CE8"/>
    <w:lvl w:ilvl="0" w:tplc="8D94D3A8">
      <w:start w:val="1"/>
      <w:numFmt w:val="upperLetter"/>
      <w:lvlText w:val="%1."/>
      <w:lvlJc w:val="left"/>
      <w:pPr>
        <w:ind w:left="720" w:hanging="360"/>
      </w:pPr>
      <w:rPr>
        <w:rFonts w:ascii="Bogle" w:eastAsiaTheme="minorHAnsi" w:hAnsi="Bogle" w:cstheme="minorBidi" w:hint="default"/>
      </w:rPr>
    </w:lvl>
    <w:lvl w:ilvl="1" w:tplc="7E4A5176">
      <w:start w:val="1"/>
      <w:numFmt w:val="decimal"/>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99797B"/>
    <w:multiLevelType w:val="multilevel"/>
    <w:tmpl w:val="84F2DAB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59B6AE0"/>
    <w:multiLevelType w:val="hybridMultilevel"/>
    <w:tmpl w:val="248ED39E"/>
    <w:lvl w:ilvl="0" w:tplc="FDCADED4">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A72E44"/>
    <w:multiLevelType w:val="hybridMultilevel"/>
    <w:tmpl w:val="BAB89934"/>
    <w:lvl w:ilvl="0" w:tplc="1102C79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5AD9D4D0"/>
    <w:multiLevelType w:val="multilevel"/>
    <w:tmpl w:val="F6022ECC"/>
    <w:lvl w:ilvl="0">
      <w:numFmt w:val="decimal"/>
      <w:lvlText w:val=""/>
      <w:lvlJc w:val="left"/>
      <w:pPr>
        <w:ind w:left="720" w:hanging="360"/>
      </w:pPr>
    </w:lvl>
    <w:lvl w:ilvl="1">
      <w:start w:val="1"/>
      <w:numFmt w:val="decimal"/>
      <w:lvlText w:val="1.%2"/>
      <w:lvlJc w:val="left"/>
      <w:pPr>
        <w:ind w:left="1440" w:hanging="360"/>
      </w:pPr>
      <w:rPr>
        <w:rFonts w:hint="default"/>
        <w:b w:val="0"/>
        <w:bCs w:val="0"/>
        <w:color w:val="000000" w:themeColor="text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ADF73D1"/>
    <w:multiLevelType w:val="multilevel"/>
    <w:tmpl w:val="F9DAA55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400066"/>
    <w:multiLevelType w:val="hybridMultilevel"/>
    <w:tmpl w:val="BB4287B8"/>
    <w:lvl w:ilvl="0" w:tplc="A58C66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A26095"/>
    <w:multiLevelType w:val="hybridMultilevel"/>
    <w:tmpl w:val="D47ADDC4"/>
    <w:lvl w:ilvl="0" w:tplc="FFFFFFFF">
      <w:start w:val="1"/>
      <w:numFmt w:val="upperLetter"/>
      <w:lvlText w:val="%1."/>
      <w:lvlJc w:val="left"/>
      <w:pPr>
        <w:ind w:left="720" w:hanging="360"/>
      </w:pPr>
      <w:rPr>
        <w:rFonts w:hint="default"/>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3812844"/>
    <w:multiLevelType w:val="multilevel"/>
    <w:tmpl w:val="DD524F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63FCE642"/>
    <w:multiLevelType w:val="hybridMultilevel"/>
    <w:tmpl w:val="FFFFFFFF"/>
    <w:lvl w:ilvl="0" w:tplc="94A4D752">
      <w:start w:val="1"/>
      <w:numFmt w:val="upperLetter"/>
      <w:lvlText w:val="%1."/>
      <w:lvlJc w:val="left"/>
      <w:pPr>
        <w:ind w:left="720" w:hanging="360"/>
      </w:pPr>
    </w:lvl>
    <w:lvl w:ilvl="1" w:tplc="0AFCDD92">
      <w:start w:val="1"/>
      <w:numFmt w:val="lowerLetter"/>
      <w:lvlText w:val="%2."/>
      <w:lvlJc w:val="left"/>
      <w:pPr>
        <w:ind w:left="1440" w:hanging="360"/>
      </w:pPr>
    </w:lvl>
    <w:lvl w:ilvl="2" w:tplc="BA40B698">
      <w:start w:val="1"/>
      <w:numFmt w:val="lowerRoman"/>
      <w:lvlText w:val="%3."/>
      <w:lvlJc w:val="right"/>
      <w:pPr>
        <w:ind w:left="2160" w:hanging="180"/>
      </w:pPr>
    </w:lvl>
    <w:lvl w:ilvl="3" w:tplc="7338D05A">
      <w:start w:val="1"/>
      <w:numFmt w:val="decimal"/>
      <w:lvlText w:val="%4."/>
      <w:lvlJc w:val="left"/>
      <w:pPr>
        <w:ind w:left="2880" w:hanging="360"/>
      </w:pPr>
    </w:lvl>
    <w:lvl w:ilvl="4" w:tplc="BB345D4A">
      <w:start w:val="1"/>
      <w:numFmt w:val="lowerLetter"/>
      <w:lvlText w:val="%5."/>
      <w:lvlJc w:val="left"/>
      <w:pPr>
        <w:ind w:left="3600" w:hanging="360"/>
      </w:pPr>
    </w:lvl>
    <w:lvl w:ilvl="5" w:tplc="3B86E756">
      <w:start w:val="1"/>
      <w:numFmt w:val="lowerRoman"/>
      <w:lvlText w:val="%6."/>
      <w:lvlJc w:val="right"/>
      <w:pPr>
        <w:ind w:left="4320" w:hanging="180"/>
      </w:pPr>
    </w:lvl>
    <w:lvl w:ilvl="6" w:tplc="687E4600">
      <w:start w:val="1"/>
      <w:numFmt w:val="decimal"/>
      <w:lvlText w:val="%7."/>
      <w:lvlJc w:val="left"/>
      <w:pPr>
        <w:ind w:left="5040" w:hanging="360"/>
      </w:pPr>
    </w:lvl>
    <w:lvl w:ilvl="7" w:tplc="D6760456">
      <w:start w:val="1"/>
      <w:numFmt w:val="lowerLetter"/>
      <w:lvlText w:val="%8."/>
      <w:lvlJc w:val="left"/>
      <w:pPr>
        <w:ind w:left="5760" w:hanging="360"/>
      </w:pPr>
    </w:lvl>
    <w:lvl w:ilvl="8" w:tplc="A2F4DDE8">
      <w:start w:val="1"/>
      <w:numFmt w:val="lowerRoman"/>
      <w:lvlText w:val="%9."/>
      <w:lvlJc w:val="right"/>
      <w:pPr>
        <w:ind w:left="6480" w:hanging="180"/>
      </w:pPr>
    </w:lvl>
  </w:abstractNum>
  <w:abstractNum w:abstractNumId="44" w15:restartNumberingAfterBreak="0">
    <w:nsid w:val="68DB72BF"/>
    <w:multiLevelType w:val="hybridMultilevel"/>
    <w:tmpl w:val="73CA8DCA"/>
    <w:lvl w:ilvl="0" w:tplc="B8BC9992">
      <w:start w:val="1"/>
      <w:numFmt w:val="upperLetter"/>
      <w:lvlText w:val="%1."/>
      <w:lvlJc w:val="left"/>
      <w:pPr>
        <w:ind w:left="720" w:hanging="360"/>
      </w:pPr>
      <w:rPr>
        <w:rFonts w:hint="default"/>
        <w:b w:val="0"/>
        <w:bCs/>
        <w:strike w:val="0"/>
      </w:rPr>
    </w:lvl>
    <w:lvl w:ilvl="1" w:tplc="F730B1DE">
      <w:start w:val="1"/>
      <w:numFmt w:val="decimal"/>
      <w:lvlText w:val="%2."/>
      <w:lvlJc w:val="left"/>
      <w:pPr>
        <w:ind w:left="1440" w:hanging="360"/>
      </w:pPr>
      <w:rPr>
        <w:rFonts w:ascii="Bogle" w:eastAsia="Times New Roman" w:hAnsi="Bogle"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8547B8"/>
    <w:multiLevelType w:val="multilevel"/>
    <w:tmpl w:val="55C4A7E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FB12150"/>
    <w:multiLevelType w:val="hybridMultilevel"/>
    <w:tmpl w:val="92B8466A"/>
    <w:lvl w:ilvl="0" w:tplc="0409000F">
      <w:start w:val="1"/>
      <w:numFmt w:val="decimal"/>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42D4112"/>
    <w:multiLevelType w:val="hybridMultilevel"/>
    <w:tmpl w:val="2E527270"/>
    <w:lvl w:ilvl="0" w:tplc="FFFFFFFF">
      <w:start w:val="2"/>
      <w:numFmt w:val="upperLetter"/>
      <w:lvlText w:val="%1."/>
      <w:lvlJc w:val="left"/>
      <w:pPr>
        <w:ind w:left="1080" w:hanging="360"/>
      </w:pPr>
      <w:rPr>
        <w:rFonts w:hint="default"/>
      </w:r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BE54EAF"/>
    <w:multiLevelType w:val="multilevel"/>
    <w:tmpl w:val="AC5E203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19750279">
    <w:abstractNumId w:val="15"/>
  </w:num>
  <w:num w:numId="2" w16cid:durableId="108669992">
    <w:abstractNumId w:val="43"/>
  </w:num>
  <w:num w:numId="3" w16cid:durableId="2056391835">
    <w:abstractNumId w:val="48"/>
  </w:num>
  <w:num w:numId="4" w16cid:durableId="814643344">
    <w:abstractNumId w:val="6"/>
  </w:num>
  <w:num w:numId="5" w16cid:durableId="1806701930">
    <w:abstractNumId w:val="13"/>
  </w:num>
  <w:num w:numId="6" w16cid:durableId="1429345267">
    <w:abstractNumId w:val="26"/>
  </w:num>
  <w:num w:numId="7" w16cid:durableId="202451136">
    <w:abstractNumId w:val="44"/>
  </w:num>
  <w:num w:numId="8" w16cid:durableId="1068456709">
    <w:abstractNumId w:val="22"/>
  </w:num>
  <w:num w:numId="9" w16cid:durableId="1448162756">
    <w:abstractNumId w:val="10"/>
  </w:num>
  <w:num w:numId="10" w16cid:durableId="719937877">
    <w:abstractNumId w:val="16"/>
  </w:num>
  <w:num w:numId="11" w16cid:durableId="1569534591">
    <w:abstractNumId w:val="5"/>
  </w:num>
  <w:num w:numId="12" w16cid:durableId="1251307073">
    <w:abstractNumId w:val="32"/>
  </w:num>
  <w:num w:numId="13" w16cid:durableId="1137533788">
    <w:abstractNumId w:val="3"/>
  </w:num>
  <w:num w:numId="14" w16cid:durableId="19164531">
    <w:abstractNumId w:val="23"/>
  </w:num>
  <w:num w:numId="15" w16cid:durableId="1611161402">
    <w:abstractNumId w:val="45"/>
  </w:num>
  <w:num w:numId="16" w16cid:durableId="2071535682">
    <w:abstractNumId w:val="27"/>
  </w:num>
  <w:num w:numId="17" w16cid:durableId="814106464">
    <w:abstractNumId w:val="39"/>
  </w:num>
  <w:num w:numId="18" w16cid:durableId="309143140">
    <w:abstractNumId w:val="30"/>
  </w:num>
  <w:num w:numId="19" w16cid:durableId="727992972">
    <w:abstractNumId w:val="20"/>
  </w:num>
  <w:num w:numId="20" w16cid:durableId="141125302">
    <w:abstractNumId w:val="21"/>
  </w:num>
  <w:num w:numId="21" w16cid:durableId="2109813857">
    <w:abstractNumId w:val="28"/>
  </w:num>
  <w:num w:numId="22" w16cid:durableId="1274360878">
    <w:abstractNumId w:val="37"/>
  </w:num>
  <w:num w:numId="23" w16cid:durableId="1222131156">
    <w:abstractNumId w:val="36"/>
  </w:num>
  <w:num w:numId="24" w16cid:durableId="1214460992">
    <w:abstractNumId w:val="25"/>
  </w:num>
  <w:num w:numId="25" w16cid:durableId="781190961">
    <w:abstractNumId w:val="38"/>
  </w:num>
  <w:num w:numId="26" w16cid:durableId="323701244">
    <w:abstractNumId w:val="8"/>
  </w:num>
  <w:num w:numId="27" w16cid:durableId="1687898485">
    <w:abstractNumId w:val="33"/>
  </w:num>
  <w:num w:numId="28" w16cid:durableId="1190604289">
    <w:abstractNumId w:val="34"/>
  </w:num>
  <w:num w:numId="29" w16cid:durableId="1377778816">
    <w:abstractNumId w:val="11"/>
  </w:num>
  <w:num w:numId="30" w16cid:durableId="13531849">
    <w:abstractNumId w:val="40"/>
  </w:num>
  <w:num w:numId="31" w16cid:durableId="1597178349">
    <w:abstractNumId w:val="7"/>
  </w:num>
  <w:num w:numId="32" w16cid:durableId="269897473">
    <w:abstractNumId w:val="18"/>
  </w:num>
  <w:num w:numId="33" w16cid:durableId="2034110105">
    <w:abstractNumId w:val="41"/>
  </w:num>
  <w:num w:numId="34" w16cid:durableId="1153520098">
    <w:abstractNumId w:val="0"/>
  </w:num>
  <w:num w:numId="35" w16cid:durableId="1556239128">
    <w:abstractNumId w:val="9"/>
  </w:num>
  <w:num w:numId="36" w16cid:durableId="217863888">
    <w:abstractNumId w:val="47"/>
  </w:num>
  <w:num w:numId="37" w16cid:durableId="1549222112">
    <w:abstractNumId w:val="14"/>
  </w:num>
  <w:num w:numId="38" w16cid:durableId="701514411">
    <w:abstractNumId w:val="46"/>
  </w:num>
  <w:num w:numId="39" w16cid:durableId="19597538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3704905">
    <w:abstractNumId w:val="1"/>
  </w:num>
  <w:num w:numId="41" w16cid:durableId="20707642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3173164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753673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11086617">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2411248">
    <w:abstractNumId w:val="31"/>
  </w:num>
  <w:num w:numId="46" w16cid:durableId="1198547465">
    <w:abstractNumId w:val="19"/>
  </w:num>
  <w:num w:numId="47" w16cid:durableId="2039234814">
    <w:abstractNumId w:val="12"/>
  </w:num>
  <w:num w:numId="48" w16cid:durableId="1374035636">
    <w:abstractNumId w:val="4"/>
  </w:num>
  <w:num w:numId="49" w16cid:durableId="2054579847">
    <w:abstractNumId w:val="17"/>
  </w:num>
  <w:num w:numId="50" w16cid:durableId="17471925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02"/>
    <w:rsid w:val="00001630"/>
    <w:rsid w:val="00002FB4"/>
    <w:rsid w:val="00004A4E"/>
    <w:rsid w:val="00006A11"/>
    <w:rsid w:val="00020217"/>
    <w:rsid w:val="000247DA"/>
    <w:rsid w:val="000252F7"/>
    <w:rsid w:val="00026765"/>
    <w:rsid w:val="00027282"/>
    <w:rsid w:val="00030381"/>
    <w:rsid w:val="00030BF8"/>
    <w:rsid w:val="00030C85"/>
    <w:rsid w:val="00031596"/>
    <w:rsid w:val="00032436"/>
    <w:rsid w:val="00032764"/>
    <w:rsid w:val="000333C1"/>
    <w:rsid w:val="00035AE5"/>
    <w:rsid w:val="00035FD5"/>
    <w:rsid w:val="00037B0E"/>
    <w:rsid w:val="000404AD"/>
    <w:rsid w:val="000417FF"/>
    <w:rsid w:val="000423CA"/>
    <w:rsid w:val="00043DE6"/>
    <w:rsid w:val="00043DEA"/>
    <w:rsid w:val="0004769C"/>
    <w:rsid w:val="00047B82"/>
    <w:rsid w:val="000508AA"/>
    <w:rsid w:val="00051E23"/>
    <w:rsid w:val="000550BA"/>
    <w:rsid w:val="00065BAD"/>
    <w:rsid w:val="00066BCD"/>
    <w:rsid w:val="000677CD"/>
    <w:rsid w:val="0007325E"/>
    <w:rsid w:val="00075B74"/>
    <w:rsid w:val="00076645"/>
    <w:rsid w:val="000779CB"/>
    <w:rsid w:val="000811E0"/>
    <w:rsid w:val="00081EA2"/>
    <w:rsid w:val="00082D12"/>
    <w:rsid w:val="00084292"/>
    <w:rsid w:val="0008629C"/>
    <w:rsid w:val="00091937"/>
    <w:rsid w:val="00091C08"/>
    <w:rsid w:val="000951D4"/>
    <w:rsid w:val="000954E3"/>
    <w:rsid w:val="00095C07"/>
    <w:rsid w:val="000A077E"/>
    <w:rsid w:val="000A29C1"/>
    <w:rsid w:val="000A3C78"/>
    <w:rsid w:val="000A3F17"/>
    <w:rsid w:val="000A4273"/>
    <w:rsid w:val="000A557D"/>
    <w:rsid w:val="000B528D"/>
    <w:rsid w:val="000B5D8F"/>
    <w:rsid w:val="000B5DCB"/>
    <w:rsid w:val="000B67F1"/>
    <w:rsid w:val="000B6EBC"/>
    <w:rsid w:val="000C0CE9"/>
    <w:rsid w:val="000C2EBA"/>
    <w:rsid w:val="000C491E"/>
    <w:rsid w:val="000D1F31"/>
    <w:rsid w:val="000D35A1"/>
    <w:rsid w:val="000D465C"/>
    <w:rsid w:val="000D5D93"/>
    <w:rsid w:val="000D66EC"/>
    <w:rsid w:val="000D6CF0"/>
    <w:rsid w:val="000D7171"/>
    <w:rsid w:val="000D739F"/>
    <w:rsid w:val="000E07DE"/>
    <w:rsid w:val="000E14F0"/>
    <w:rsid w:val="000E3446"/>
    <w:rsid w:val="000E69B9"/>
    <w:rsid w:val="000F1A24"/>
    <w:rsid w:val="0010137E"/>
    <w:rsid w:val="00105F3A"/>
    <w:rsid w:val="00107AE7"/>
    <w:rsid w:val="00107F70"/>
    <w:rsid w:val="001101CF"/>
    <w:rsid w:val="00114E12"/>
    <w:rsid w:val="001168F7"/>
    <w:rsid w:val="00116C61"/>
    <w:rsid w:val="001225AD"/>
    <w:rsid w:val="00122663"/>
    <w:rsid w:val="00123310"/>
    <w:rsid w:val="001237B5"/>
    <w:rsid w:val="00126B7C"/>
    <w:rsid w:val="00127B8C"/>
    <w:rsid w:val="001305CB"/>
    <w:rsid w:val="001316D8"/>
    <w:rsid w:val="0013182A"/>
    <w:rsid w:val="00134147"/>
    <w:rsid w:val="0013417A"/>
    <w:rsid w:val="00135F06"/>
    <w:rsid w:val="00137E98"/>
    <w:rsid w:val="001402B0"/>
    <w:rsid w:val="00143507"/>
    <w:rsid w:val="00145F6E"/>
    <w:rsid w:val="00157195"/>
    <w:rsid w:val="0015767A"/>
    <w:rsid w:val="00160211"/>
    <w:rsid w:val="00161903"/>
    <w:rsid w:val="00162E94"/>
    <w:rsid w:val="001631BB"/>
    <w:rsid w:val="0016516F"/>
    <w:rsid w:val="0016656C"/>
    <w:rsid w:val="00166BAA"/>
    <w:rsid w:val="00166E6E"/>
    <w:rsid w:val="00167518"/>
    <w:rsid w:val="00171736"/>
    <w:rsid w:val="001723A1"/>
    <w:rsid w:val="00173CDB"/>
    <w:rsid w:val="0017558E"/>
    <w:rsid w:val="00175F80"/>
    <w:rsid w:val="00177F40"/>
    <w:rsid w:val="001802AE"/>
    <w:rsid w:val="001811AF"/>
    <w:rsid w:val="0018339F"/>
    <w:rsid w:val="0018350D"/>
    <w:rsid w:val="00187792"/>
    <w:rsid w:val="001902DC"/>
    <w:rsid w:val="00192554"/>
    <w:rsid w:val="00192A16"/>
    <w:rsid w:val="00193621"/>
    <w:rsid w:val="001946B5"/>
    <w:rsid w:val="001963DB"/>
    <w:rsid w:val="0019783D"/>
    <w:rsid w:val="001A03C1"/>
    <w:rsid w:val="001A412E"/>
    <w:rsid w:val="001B1035"/>
    <w:rsid w:val="001B2535"/>
    <w:rsid w:val="001B2758"/>
    <w:rsid w:val="001B4624"/>
    <w:rsid w:val="001B7A15"/>
    <w:rsid w:val="001C1BCF"/>
    <w:rsid w:val="001C1F01"/>
    <w:rsid w:val="001C332A"/>
    <w:rsid w:val="001C3368"/>
    <w:rsid w:val="001C384F"/>
    <w:rsid w:val="001C59C1"/>
    <w:rsid w:val="001C7040"/>
    <w:rsid w:val="001D0726"/>
    <w:rsid w:val="001D3028"/>
    <w:rsid w:val="001D6A31"/>
    <w:rsid w:val="001E083D"/>
    <w:rsid w:val="001E1D4C"/>
    <w:rsid w:val="001E2683"/>
    <w:rsid w:val="001E7DC5"/>
    <w:rsid w:val="001F094B"/>
    <w:rsid w:val="001F1068"/>
    <w:rsid w:val="001F255B"/>
    <w:rsid w:val="001F4AB7"/>
    <w:rsid w:val="001F6AAC"/>
    <w:rsid w:val="001F7A76"/>
    <w:rsid w:val="002032A0"/>
    <w:rsid w:val="00203AD0"/>
    <w:rsid w:val="00205076"/>
    <w:rsid w:val="002073EC"/>
    <w:rsid w:val="00207D2B"/>
    <w:rsid w:val="0021090D"/>
    <w:rsid w:val="00212D87"/>
    <w:rsid w:val="002166D8"/>
    <w:rsid w:val="0021745E"/>
    <w:rsid w:val="00217A60"/>
    <w:rsid w:val="00220C49"/>
    <w:rsid w:val="002210F0"/>
    <w:rsid w:val="002221BE"/>
    <w:rsid w:val="00222264"/>
    <w:rsid w:val="00222295"/>
    <w:rsid w:val="002231DF"/>
    <w:rsid w:val="002246AB"/>
    <w:rsid w:val="00227063"/>
    <w:rsid w:val="0023135E"/>
    <w:rsid w:val="002325EE"/>
    <w:rsid w:val="00234462"/>
    <w:rsid w:val="00234CD0"/>
    <w:rsid w:val="00235BBE"/>
    <w:rsid w:val="002360BE"/>
    <w:rsid w:val="00236988"/>
    <w:rsid w:val="002404D1"/>
    <w:rsid w:val="00240702"/>
    <w:rsid w:val="002409E6"/>
    <w:rsid w:val="002427E9"/>
    <w:rsid w:val="002439C5"/>
    <w:rsid w:val="00247030"/>
    <w:rsid w:val="00250D8D"/>
    <w:rsid w:val="00251493"/>
    <w:rsid w:val="002538B4"/>
    <w:rsid w:val="00253EA6"/>
    <w:rsid w:val="00253FA2"/>
    <w:rsid w:val="002625AA"/>
    <w:rsid w:val="002627CF"/>
    <w:rsid w:val="002655BB"/>
    <w:rsid w:val="002656EA"/>
    <w:rsid w:val="0026683F"/>
    <w:rsid w:val="002671AE"/>
    <w:rsid w:val="00273FA1"/>
    <w:rsid w:val="002740B2"/>
    <w:rsid w:val="00275778"/>
    <w:rsid w:val="00276555"/>
    <w:rsid w:val="00277173"/>
    <w:rsid w:val="00277248"/>
    <w:rsid w:val="00280D2F"/>
    <w:rsid w:val="00280D46"/>
    <w:rsid w:val="00283586"/>
    <w:rsid w:val="00285E45"/>
    <w:rsid w:val="0028637C"/>
    <w:rsid w:val="0028675B"/>
    <w:rsid w:val="00286890"/>
    <w:rsid w:val="00287B1D"/>
    <w:rsid w:val="00292053"/>
    <w:rsid w:val="00297727"/>
    <w:rsid w:val="002A0006"/>
    <w:rsid w:val="002A17E4"/>
    <w:rsid w:val="002A24B5"/>
    <w:rsid w:val="002A2DB0"/>
    <w:rsid w:val="002A2F4D"/>
    <w:rsid w:val="002A56CC"/>
    <w:rsid w:val="002A611C"/>
    <w:rsid w:val="002A6AFC"/>
    <w:rsid w:val="002A79B2"/>
    <w:rsid w:val="002B3121"/>
    <w:rsid w:val="002B3844"/>
    <w:rsid w:val="002B3A77"/>
    <w:rsid w:val="002B4F58"/>
    <w:rsid w:val="002B7FD2"/>
    <w:rsid w:val="002C0A2C"/>
    <w:rsid w:val="002C1818"/>
    <w:rsid w:val="002C1FDA"/>
    <w:rsid w:val="002C3132"/>
    <w:rsid w:val="002C3E32"/>
    <w:rsid w:val="002D539E"/>
    <w:rsid w:val="002D6DF2"/>
    <w:rsid w:val="002F1A8E"/>
    <w:rsid w:val="002F4C36"/>
    <w:rsid w:val="002F4CC5"/>
    <w:rsid w:val="002F63B6"/>
    <w:rsid w:val="0030126E"/>
    <w:rsid w:val="00301F1E"/>
    <w:rsid w:val="00303FB6"/>
    <w:rsid w:val="0030486E"/>
    <w:rsid w:val="00304E3F"/>
    <w:rsid w:val="003053AA"/>
    <w:rsid w:val="00314069"/>
    <w:rsid w:val="0031471B"/>
    <w:rsid w:val="0031486F"/>
    <w:rsid w:val="00317679"/>
    <w:rsid w:val="00317BBC"/>
    <w:rsid w:val="00322C52"/>
    <w:rsid w:val="00322D82"/>
    <w:rsid w:val="00322F7B"/>
    <w:rsid w:val="003240EB"/>
    <w:rsid w:val="003348A0"/>
    <w:rsid w:val="003373CD"/>
    <w:rsid w:val="00340B05"/>
    <w:rsid w:val="003411AB"/>
    <w:rsid w:val="003444F2"/>
    <w:rsid w:val="00346DE0"/>
    <w:rsid w:val="003544E7"/>
    <w:rsid w:val="00356146"/>
    <w:rsid w:val="00356E38"/>
    <w:rsid w:val="00356F8D"/>
    <w:rsid w:val="00356FE1"/>
    <w:rsid w:val="00357870"/>
    <w:rsid w:val="00360377"/>
    <w:rsid w:val="0036048F"/>
    <w:rsid w:val="003641B8"/>
    <w:rsid w:val="00364E99"/>
    <w:rsid w:val="003652E2"/>
    <w:rsid w:val="00365A01"/>
    <w:rsid w:val="00365C02"/>
    <w:rsid w:val="003665CA"/>
    <w:rsid w:val="003676A8"/>
    <w:rsid w:val="0037308F"/>
    <w:rsid w:val="00373528"/>
    <w:rsid w:val="0037543C"/>
    <w:rsid w:val="003759E3"/>
    <w:rsid w:val="00380E87"/>
    <w:rsid w:val="00382D13"/>
    <w:rsid w:val="00383C2A"/>
    <w:rsid w:val="0038498A"/>
    <w:rsid w:val="003853E4"/>
    <w:rsid w:val="00385BED"/>
    <w:rsid w:val="00386B94"/>
    <w:rsid w:val="0038722A"/>
    <w:rsid w:val="00387519"/>
    <w:rsid w:val="00390548"/>
    <w:rsid w:val="003908AD"/>
    <w:rsid w:val="0039179E"/>
    <w:rsid w:val="003972FC"/>
    <w:rsid w:val="003A20D9"/>
    <w:rsid w:val="003A2BD7"/>
    <w:rsid w:val="003A3A31"/>
    <w:rsid w:val="003A48FE"/>
    <w:rsid w:val="003A7B43"/>
    <w:rsid w:val="003A7F9F"/>
    <w:rsid w:val="003B25D9"/>
    <w:rsid w:val="003B6536"/>
    <w:rsid w:val="003C0B58"/>
    <w:rsid w:val="003C20A9"/>
    <w:rsid w:val="003C5C42"/>
    <w:rsid w:val="003C7DF7"/>
    <w:rsid w:val="003D0FC6"/>
    <w:rsid w:val="003D2768"/>
    <w:rsid w:val="003D3A36"/>
    <w:rsid w:val="003D6AF9"/>
    <w:rsid w:val="003E187E"/>
    <w:rsid w:val="003E54D8"/>
    <w:rsid w:val="003F0224"/>
    <w:rsid w:val="003F143A"/>
    <w:rsid w:val="003F1E70"/>
    <w:rsid w:val="003F46A1"/>
    <w:rsid w:val="003F57BE"/>
    <w:rsid w:val="003F5E9D"/>
    <w:rsid w:val="00401515"/>
    <w:rsid w:val="00401BA1"/>
    <w:rsid w:val="0040286F"/>
    <w:rsid w:val="00416553"/>
    <w:rsid w:val="004200BB"/>
    <w:rsid w:val="00422AB0"/>
    <w:rsid w:val="00423949"/>
    <w:rsid w:val="00430CD9"/>
    <w:rsid w:val="00431136"/>
    <w:rsid w:val="004317AE"/>
    <w:rsid w:val="004324F9"/>
    <w:rsid w:val="00433312"/>
    <w:rsid w:val="00436AA0"/>
    <w:rsid w:val="00441DDA"/>
    <w:rsid w:val="00442FAC"/>
    <w:rsid w:val="00445C0A"/>
    <w:rsid w:val="0045050E"/>
    <w:rsid w:val="00450572"/>
    <w:rsid w:val="00450ACC"/>
    <w:rsid w:val="00451E99"/>
    <w:rsid w:val="00454065"/>
    <w:rsid w:val="0046131A"/>
    <w:rsid w:val="0046280C"/>
    <w:rsid w:val="00462E98"/>
    <w:rsid w:val="00464076"/>
    <w:rsid w:val="004645D7"/>
    <w:rsid w:val="00465466"/>
    <w:rsid w:val="004671E8"/>
    <w:rsid w:val="0047387A"/>
    <w:rsid w:val="00473A2F"/>
    <w:rsid w:val="00475CB9"/>
    <w:rsid w:val="00481932"/>
    <w:rsid w:val="00483E24"/>
    <w:rsid w:val="00484040"/>
    <w:rsid w:val="004843F0"/>
    <w:rsid w:val="00485F70"/>
    <w:rsid w:val="00486D50"/>
    <w:rsid w:val="00491707"/>
    <w:rsid w:val="0049389F"/>
    <w:rsid w:val="00496D5E"/>
    <w:rsid w:val="00496E26"/>
    <w:rsid w:val="004A2B81"/>
    <w:rsid w:val="004A3B43"/>
    <w:rsid w:val="004A73A1"/>
    <w:rsid w:val="004B1284"/>
    <w:rsid w:val="004B1823"/>
    <w:rsid w:val="004B1BBF"/>
    <w:rsid w:val="004B23BD"/>
    <w:rsid w:val="004B25EF"/>
    <w:rsid w:val="004B3966"/>
    <w:rsid w:val="004B493A"/>
    <w:rsid w:val="004B5388"/>
    <w:rsid w:val="004B5579"/>
    <w:rsid w:val="004B6DE2"/>
    <w:rsid w:val="004C078B"/>
    <w:rsid w:val="004C0F34"/>
    <w:rsid w:val="004C4B15"/>
    <w:rsid w:val="004C6ADD"/>
    <w:rsid w:val="004D0CD8"/>
    <w:rsid w:val="004D1D18"/>
    <w:rsid w:val="004D3DF8"/>
    <w:rsid w:val="004D5DF8"/>
    <w:rsid w:val="004D61CB"/>
    <w:rsid w:val="004E287E"/>
    <w:rsid w:val="004E309E"/>
    <w:rsid w:val="004E6620"/>
    <w:rsid w:val="004E6994"/>
    <w:rsid w:val="004F1119"/>
    <w:rsid w:val="004F26AD"/>
    <w:rsid w:val="004F37E3"/>
    <w:rsid w:val="004F5112"/>
    <w:rsid w:val="004F750C"/>
    <w:rsid w:val="005001B6"/>
    <w:rsid w:val="00505819"/>
    <w:rsid w:val="00505E72"/>
    <w:rsid w:val="0050649E"/>
    <w:rsid w:val="00515C48"/>
    <w:rsid w:val="00515C6B"/>
    <w:rsid w:val="0051766E"/>
    <w:rsid w:val="00523556"/>
    <w:rsid w:val="00524312"/>
    <w:rsid w:val="0052A50A"/>
    <w:rsid w:val="005308DE"/>
    <w:rsid w:val="00534197"/>
    <w:rsid w:val="0053506F"/>
    <w:rsid w:val="005351D8"/>
    <w:rsid w:val="005362E6"/>
    <w:rsid w:val="0054105F"/>
    <w:rsid w:val="005504C5"/>
    <w:rsid w:val="00551DE6"/>
    <w:rsid w:val="00551E63"/>
    <w:rsid w:val="00554EE7"/>
    <w:rsid w:val="0056066C"/>
    <w:rsid w:val="00566AAB"/>
    <w:rsid w:val="00567630"/>
    <w:rsid w:val="005713AD"/>
    <w:rsid w:val="0057368F"/>
    <w:rsid w:val="005738E8"/>
    <w:rsid w:val="0057551A"/>
    <w:rsid w:val="00575660"/>
    <w:rsid w:val="005762AE"/>
    <w:rsid w:val="0059332C"/>
    <w:rsid w:val="00593917"/>
    <w:rsid w:val="0059425E"/>
    <w:rsid w:val="005A1078"/>
    <w:rsid w:val="005A10E6"/>
    <w:rsid w:val="005A22E6"/>
    <w:rsid w:val="005A540C"/>
    <w:rsid w:val="005A5EB3"/>
    <w:rsid w:val="005A66F9"/>
    <w:rsid w:val="005A6EEE"/>
    <w:rsid w:val="005A71FA"/>
    <w:rsid w:val="005B13B8"/>
    <w:rsid w:val="005B2C2C"/>
    <w:rsid w:val="005B3083"/>
    <w:rsid w:val="005B5D4A"/>
    <w:rsid w:val="005C0C42"/>
    <w:rsid w:val="005C0C59"/>
    <w:rsid w:val="005C4FC1"/>
    <w:rsid w:val="005D073B"/>
    <w:rsid w:val="005D1F42"/>
    <w:rsid w:val="005D3E1B"/>
    <w:rsid w:val="005D5050"/>
    <w:rsid w:val="005E08B3"/>
    <w:rsid w:val="005E1009"/>
    <w:rsid w:val="005E1734"/>
    <w:rsid w:val="005E1D9B"/>
    <w:rsid w:val="005E2D35"/>
    <w:rsid w:val="005E32C8"/>
    <w:rsid w:val="005E3F48"/>
    <w:rsid w:val="005E5D1D"/>
    <w:rsid w:val="005E6FAC"/>
    <w:rsid w:val="005E7CF0"/>
    <w:rsid w:val="005F0BE4"/>
    <w:rsid w:val="005F1841"/>
    <w:rsid w:val="005F3A3C"/>
    <w:rsid w:val="005F3D87"/>
    <w:rsid w:val="005F5DD7"/>
    <w:rsid w:val="005F6A15"/>
    <w:rsid w:val="005F7DD1"/>
    <w:rsid w:val="0060047D"/>
    <w:rsid w:val="0060079A"/>
    <w:rsid w:val="0060534A"/>
    <w:rsid w:val="00610DEC"/>
    <w:rsid w:val="0061199D"/>
    <w:rsid w:val="00612299"/>
    <w:rsid w:val="0061314C"/>
    <w:rsid w:val="00620098"/>
    <w:rsid w:val="006200B6"/>
    <w:rsid w:val="00620550"/>
    <w:rsid w:val="0062350E"/>
    <w:rsid w:val="00623C15"/>
    <w:rsid w:val="00624656"/>
    <w:rsid w:val="006335E8"/>
    <w:rsid w:val="006418AF"/>
    <w:rsid w:val="00642A50"/>
    <w:rsid w:val="006452EF"/>
    <w:rsid w:val="00647ACD"/>
    <w:rsid w:val="00650E25"/>
    <w:rsid w:val="00651439"/>
    <w:rsid w:val="00652CB4"/>
    <w:rsid w:val="00656392"/>
    <w:rsid w:val="00661007"/>
    <w:rsid w:val="00661435"/>
    <w:rsid w:val="006624E2"/>
    <w:rsid w:val="00665D22"/>
    <w:rsid w:val="0066613A"/>
    <w:rsid w:val="00670167"/>
    <w:rsid w:val="00671CFE"/>
    <w:rsid w:val="00674376"/>
    <w:rsid w:val="006750B9"/>
    <w:rsid w:val="00676C41"/>
    <w:rsid w:val="00684FE4"/>
    <w:rsid w:val="00685845"/>
    <w:rsid w:val="00686328"/>
    <w:rsid w:val="006875CF"/>
    <w:rsid w:val="00691E5B"/>
    <w:rsid w:val="0069482D"/>
    <w:rsid w:val="0069519C"/>
    <w:rsid w:val="00695847"/>
    <w:rsid w:val="00695B49"/>
    <w:rsid w:val="006A0A24"/>
    <w:rsid w:val="006A11CF"/>
    <w:rsid w:val="006A217E"/>
    <w:rsid w:val="006A223B"/>
    <w:rsid w:val="006A46D8"/>
    <w:rsid w:val="006B2EE9"/>
    <w:rsid w:val="006B4CD2"/>
    <w:rsid w:val="006B5CA8"/>
    <w:rsid w:val="006B75A8"/>
    <w:rsid w:val="006C08D3"/>
    <w:rsid w:val="006C09E4"/>
    <w:rsid w:val="006C2471"/>
    <w:rsid w:val="006C3754"/>
    <w:rsid w:val="006C54F6"/>
    <w:rsid w:val="006C6546"/>
    <w:rsid w:val="006C798E"/>
    <w:rsid w:val="006C7CD9"/>
    <w:rsid w:val="006D199D"/>
    <w:rsid w:val="006D7664"/>
    <w:rsid w:val="006D7EB4"/>
    <w:rsid w:val="006E350A"/>
    <w:rsid w:val="006E3546"/>
    <w:rsid w:val="006E4F93"/>
    <w:rsid w:val="006F14FF"/>
    <w:rsid w:val="006F1838"/>
    <w:rsid w:val="006F508A"/>
    <w:rsid w:val="006F6CA2"/>
    <w:rsid w:val="0070029E"/>
    <w:rsid w:val="00700911"/>
    <w:rsid w:val="00703C3D"/>
    <w:rsid w:val="00705D29"/>
    <w:rsid w:val="007077C5"/>
    <w:rsid w:val="00711A6E"/>
    <w:rsid w:val="00713575"/>
    <w:rsid w:val="00716C80"/>
    <w:rsid w:val="00716D97"/>
    <w:rsid w:val="0072594E"/>
    <w:rsid w:val="0072787D"/>
    <w:rsid w:val="00730F35"/>
    <w:rsid w:val="00733E1B"/>
    <w:rsid w:val="00734CD4"/>
    <w:rsid w:val="00735297"/>
    <w:rsid w:val="0073532B"/>
    <w:rsid w:val="007364F6"/>
    <w:rsid w:val="007365E9"/>
    <w:rsid w:val="00740A41"/>
    <w:rsid w:val="007477F9"/>
    <w:rsid w:val="0075133B"/>
    <w:rsid w:val="00751505"/>
    <w:rsid w:val="00751BA1"/>
    <w:rsid w:val="00752AF3"/>
    <w:rsid w:val="00760B9F"/>
    <w:rsid w:val="0076126E"/>
    <w:rsid w:val="00762E90"/>
    <w:rsid w:val="00763EA9"/>
    <w:rsid w:val="00767B73"/>
    <w:rsid w:val="00770C18"/>
    <w:rsid w:val="00770FBB"/>
    <w:rsid w:val="00771220"/>
    <w:rsid w:val="007803EB"/>
    <w:rsid w:val="007807C2"/>
    <w:rsid w:val="00781E66"/>
    <w:rsid w:val="007834CE"/>
    <w:rsid w:val="00785305"/>
    <w:rsid w:val="0078580E"/>
    <w:rsid w:val="0079040D"/>
    <w:rsid w:val="00791320"/>
    <w:rsid w:val="00794D9C"/>
    <w:rsid w:val="00795828"/>
    <w:rsid w:val="00795FB9"/>
    <w:rsid w:val="00796DA8"/>
    <w:rsid w:val="007A01E2"/>
    <w:rsid w:val="007A0F48"/>
    <w:rsid w:val="007A3CDC"/>
    <w:rsid w:val="007A683E"/>
    <w:rsid w:val="007B0110"/>
    <w:rsid w:val="007B4FF7"/>
    <w:rsid w:val="007B532C"/>
    <w:rsid w:val="007B65E8"/>
    <w:rsid w:val="007C127A"/>
    <w:rsid w:val="007C1420"/>
    <w:rsid w:val="007C1905"/>
    <w:rsid w:val="007C2C7B"/>
    <w:rsid w:val="007C3787"/>
    <w:rsid w:val="007C3CCA"/>
    <w:rsid w:val="007C4DB5"/>
    <w:rsid w:val="007C5337"/>
    <w:rsid w:val="007C666E"/>
    <w:rsid w:val="007D09AE"/>
    <w:rsid w:val="007D19F6"/>
    <w:rsid w:val="007D2BF7"/>
    <w:rsid w:val="007D3525"/>
    <w:rsid w:val="007D493D"/>
    <w:rsid w:val="007D5EC3"/>
    <w:rsid w:val="007D6686"/>
    <w:rsid w:val="007E0BC6"/>
    <w:rsid w:val="007E15F1"/>
    <w:rsid w:val="007E281E"/>
    <w:rsid w:val="007E3782"/>
    <w:rsid w:val="007E7B4C"/>
    <w:rsid w:val="007F4046"/>
    <w:rsid w:val="007F618A"/>
    <w:rsid w:val="007F6317"/>
    <w:rsid w:val="00801374"/>
    <w:rsid w:val="008041F6"/>
    <w:rsid w:val="008059C6"/>
    <w:rsid w:val="00807502"/>
    <w:rsid w:val="00807905"/>
    <w:rsid w:val="00807A13"/>
    <w:rsid w:val="00807C16"/>
    <w:rsid w:val="00807ECD"/>
    <w:rsid w:val="008137B5"/>
    <w:rsid w:val="00823FBE"/>
    <w:rsid w:val="008253AF"/>
    <w:rsid w:val="0082777F"/>
    <w:rsid w:val="00830222"/>
    <w:rsid w:val="00830F34"/>
    <w:rsid w:val="00831035"/>
    <w:rsid w:val="00831897"/>
    <w:rsid w:val="0083211A"/>
    <w:rsid w:val="008360A4"/>
    <w:rsid w:val="00841B46"/>
    <w:rsid w:val="00842E7B"/>
    <w:rsid w:val="0084349B"/>
    <w:rsid w:val="00843E6B"/>
    <w:rsid w:val="00844AFB"/>
    <w:rsid w:val="00845198"/>
    <w:rsid w:val="008462FB"/>
    <w:rsid w:val="0084790B"/>
    <w:rsid w:val="00850C15"/>
    <w:rsid w:val="00851301"/>
    <w:rsid w:val="0085636C"/>
    <w:rsid w:val="00856EB1"/>
    <w:rsid w:val="00860FDA"/>
    <w:rsid w:val="0086189F"/>
    <w:rsid w:val="00861AFE"/>
    <w:rsid w:val="00862507"/>
    <w:rsid w:val="00863754"/>
    <w:rsid w:val="00865C44"/>
    <w:rsid w:val="0087074C"/>
    <w:rsid w:val="0087387C"/>
    <w:rsid w:val="0088667B"/>
    <w:rsid w:val="0089516F"/>
    <w:rsid w:val="008954BD"/>
    <w:rsid w:val="00895D8B"/>
    <w:rsid w:val="008A19F8"/>
    <w:rsid w:val="008A4E92"/>
    <w:rsid w:val="008A735A"/>
    <w:rsid w:val="008B2014"/>
    <w:rsid w:val="008B4AA6"/>
    <w:rsid w:val="008B60F9"/>
    <w:rsid w:val="008C35F4"/>
    <w:rsid w:val="008C3638"/>
    <w:rsid w:val="008C5D82"/>
    <w:rsid w:val="008D004F"/>
    <w:rsid w:val="008D1D96"/>
    <w:rsid w:val="008D2C0A"/>
    <w:rsid w:val="008D45B0"/>
    <w:rsid w:val="008D68C5"/>
    <w:rsid w:val="008E10B4"/>
    <w:rsid w:val="008E1CEA"/>
    <w:rsid w:val="008E2A4F"/>
    <w:rsid w:val="008E466A"/>
    <w:rsid w:val="008E51E1"/>
    <w:rsid w:val="008E5E2D"/>
    <w:rsid w:val="008E5FE4"/>
    <w:rsid w:val="008E6D02"/>
    <w:rsid w:val="008F0451"/>
    <w:rsid w:val="008F5DFC"/>
    <w:rsid w:val="008F6D50"/>
    <w:rsid w:val="008F6D79"/>
    <w:rsid w:val="00902833"/>
    <w:rsid w:val="00903DD0"/>
    <w:rsid w:val="0090450C"/>
    <w:rsid w:val="00904608"/>
    <w:rsid w:val="0090481F"/>
    <w:rsid w:val="00905B3E"/>
    <w:rsid w:val="00906F37"/>
    <w:rsid w:val="0090714A"/>
    <w:rsid w:val="00910CFF"/>
    <w:rsid w:val="0091363B"/>
    <w:rsid w:val="0091398F"/>
    <w:rsid w:val="00921452"/>
    <w:rsid w:val="009246EF"/>
    <w:rsid w:val="00924898"/>
    <w:rsid w:val="009251BE"/>
    <w:rsid w:val="009262AB"/>
    <w:rsid w:val="00927B5D"/>
    <w:rsid w:val="009336C5"/>
    <w:rsid w:val="00935183"/>
    <w:rsid w:val="0093518F"/>
    <w:rsid w:val="00936DB9"/>
    <w:rsid w:val="00937BF6"/>
    <w:rsid w:val="00942F41"/>
    <w:rsid w:val="00944331"/>
    <w:rsid w:val="00946C75"/>
    <w:rsid w:val="009522B0"/>
    <w:rsid w:val="00952C1E"/>
    <w:rsid w:val="009531B0"/>
    <w:rsid w:val="00954F98"/>
    <w:rsid w:val="009563C6"/>
    <w:rsid w:val="00956666"/>
    <w:rsid w:val="00960118"/>
    <w:rsid w:val="0096290E"/>
    <w:rsid w:val="00963A51"/>
    <w:rsid w:val="009658E0"/>
    <w:rsid w:val="00966C4B"/>
    <w:rsid w:val="009742E3"/>
    <w:rsid w:val="009758A5"/>
    <w:rsid w:val="00977266"/>
    <w:rsid w:val="009815F9"/>
    <w:rsid w:val="00981669"/>
    <w:rsid w:val="009826B9"/>
    <w:rsid w:val="00986679"/>
    <w:rsid w:val="0098761E"/>
    <w:rsid w:val="0099612F"/>
    <w:rsid w:val="009A0EEE"/>
    <w:rsid w:val="009A2470"/>
    <w:rsid w:val="009A630E"/>
    <w:rsid w:val="009A66AC"/>
    <w:rsid w:val="009A6FE5"/>
    <w:rsid w:val="009B469F"/>
    <w:rsid w:val="009B4AC8"/>
    <w:rsid w:val="009B4ACD"/>
    <w:rsid w:val="009B5081"/>
    <w:rsid w:val="009C1500"/>
    <w:rsid w:val="009C489E"/>
    <w:rsid w:val="009C523D"/>
    <w:rsid w:val="009C6310"/>
    <w:rsid w:val="009C635E"/>
    <w:rsid w:val="009C7FB7"/>
    <w:rsid w:val="009D405F"/>
    <w:rsid w:val="009D59DB"/>
    <w:rsid w:val="009E062F"/>
    <w:rsid w:val="009E0A5D"/>
    <w:rsid w:val="009E0F89"/>
    <w:rsid w:val="009E16DA"/>
    <w:rsid w:val="009E2605"/>
    <w:rsid w:val="009E2E83"/>
    <w:rsid w:val="009E387E"/>
    <w:rsid w:val="009E535F"/>
    <w:rsid w:val="009E6F88"/>
    <w:rsid w:val="009F025C"/>
    <w:rsid w:val="009F131D"/>
    <w:rsid w:val="009F1DD6"/>
    <w:rsid w:val="009F23DD"/>
    <w:rsid w:val="009F516C"/>
    <w:rsid w:val="009F656F"/>
    <w:rsid w:val="009F6AE9"/>
    <w:rsid w:val="00A02CD8"/>
    <w:rsid w:val="00A04337"/>
    <w:rsid w:val="00A045B4"/>
    <w:rsid w:val="00A07FDA"/>
    <w:rsid w:val="00A15E68"/>
    <w:rsid w:val="00A20AC4"/>
    <w:rsid w:val="00A20E91"/>
    <w:rsid w:val="00A235CE"/>
    <w:rsid w:val="00A26285"/>
    <w:rsid w:val="00A331F7"/>
    <w:rsid w:val="00A348DB"/>
    <w:rsid w:val="00A34CA2"/>
    <w:rsid w:val="00A3516E"/>
    <w:rsid w:val="00A35AA5"/>
    <w:rsid w:val="00A366F9"/>
    <w:rsid w:val="00A373F2"/>
    <w:rsid w:val="00A40BBE"/>
    <w:rsid w:val="00A470B5"/>
    <w:rsid w:val="00A47137"/>
    <w:rsid w:val="00A475C7"/>
    <w:rsid w:val="00A5020A"/>
    <w:rsid w:val="00A51D5D"/>
    <w:rsid w:val="00A52FE5"/>
    <w:rsid w:val="00A54764"/>
    <w:rsid w:val="00A553D9"/>
    <w:rsid w:val="00A558CE"/>
    <w:rsid w:val="00A63163"/>
    <w:rsid w:val="00A66248"/>
    <w:rsid w:val="00A70855"/>
    <w:rsid w:val="00A70A52"/>
    <w:rsid w:val="00A723EB"/>
    <w:rsid w:val="00A749E9"/>
    <w:rsid w:val="00A863F9"/>
    <w:rsid w:val="00A90693"/>
    <w:rsid w:val="00A911CF"/>
    <w:rsid w:val="00A94355"/>
    <w:rsid w:val="00A97E60"/>
    <w:rsid w:val="00AA141B"/>
    <w:rsid w:val="00AA2ABE"/>
    <w:rsid w:val="00AB2157"/>
    <w:rsid w:val="00AB41A9"/>
    <w:rsid w:val="00AB485E"/>
    <w:rsid w:val="00AB67ED"/>
    <w:rsid w:val="00AB72B2"/>
    <w:rsid w:val="00AB7B3F"/>
    <w:rsid w:val="00AC0FDC"/>
    <w:rsid w:val="00AC1057"/>
    <w:rsid w:val="00AC24FD"/>
    <w:rsid w:val="00AC3970"/>
    <w:rsid w:val="00AC525C"/>
    <w:rsid w:val="00AD11CA"/>
    <w:rsid w:val="00AD1D5A"/>
    <w:rsid w:val="00AD24EB"/>
    <w:rsid w:val="00AD5080"/>
    <w:rsid w:val="00AD5592"/>
    <w:rsid w:val="00AD6B87"/>
    <w:rsid w:val="00AE2E06"/>
    <w:rsid w:val="00AE36E8"/>
    <w:rsid w:val="00AE5A54"/>
    <w:rsid w:val="00AE6DE8"/>
    <w:rsid w:val="00AE6F28"/>
    <w:rsid w:val="00AF0389"/>
    <w:rsid w:val="00AF0562"/>
    <w:rsid w:val="00AF3DCC"/>
    <w:rsid w:val="00AF43A3"/>
    <w:rsid w:val="00AF4684"/>
    <w:rsid w:val="00AF469E"/>
    <w:rsid w:val="00AF672E"/>
    <w:rsid w:val="00B027AA"/>
    <w:rsid w:val="00B0302F"/>
    <w:rsid w:val="00B03084"/>
    <w:rsid w:val="00B03C00"/>
    <w:rsid w:val="00B06488"/>
    <w:rsid w:val="00B115F4"/>
    <w:rsid w:val="00B12E3D"/>
    <w:rsid w:val="00B1578D"/>
    <w:rsid w:val="00B20340"/>
    <w:rsid w:val="00B20426"/>
    <w:rsid w:val="00B215C2"/>
    <w:rsid w:val="00B21D35"/>
    <w:rsid w:val="00B23990"/>
    <w:rsid w:val="00B2421F"/>
    <w:rsid w:val="00B25AF4"/>
    <w:rsid w:val="00B260F4"/>
    <w:rsid w:val="00B27F91"/>
    <w:rsid w:val="00B300FD"/>
    <w:rsid w:val="00B31E5B"/>
    <w:rsid w:val="00B323C0"/>
    <w:rsid w:val="00B36D4A"/>
    <w:rsid w:val="00B41509"/>
    <w:rsid w:val="00B41E17"/>
    <w:rsid w:val="00B42D12"/>
    <w:rsid w:val="00B43051"/>
    <w:rsid w:val="00B44069"/>
    <w:rsid w:val="00B45882"/>
    <w:rsid w:val="00B46280"/>
    <w:rsid w:val="00B46EAC"/>
    <w:rsid w:val="00B47825"/>
    <w:rsid w:val="00B51B5C"/>
    <w:rsid w:val="00B53BFE"/>
    <w:rsid w:val="00B53C72"/>
    <w:rsid w:val="00B5782C"/>
    <w:rsid w:val="00B57A92"/>
    <w:rsid w:val="00B606D4"/>
    <w:rsid w:val="00B61D91"/>
    <w:rsid w:val="00B65939"/>
    <w:rsid w:val="00B65A33"/>
    <w:rsid w:val="00B66771"/>
    <w:rsid w:val="00B73046"/>
    <w:rsid w:val="00B7348E"/>
    <w:rsid w:val="00B73EF6"/>
    <w:rsid w:val="00B7544C"/>
    <w:rsid w:val="00B7708F"/>
    <w:rsid w:val="00B77D97"/>
    <w:rsid w:val="00B8009D"/>
    <w:rsid w:val="00B80976"/>
    <w:rsid w:val="00B82287"/>
    <w:rsid w:val="00B85AAF"/>
    <w:rsid w:val="00B915EB"/>
    <w:rsid w:val="00B91D08"/>
    <w:rsid w:val="00B92D89"/>
    <w:rsid w:val="00B944F4"/>
    <w:rsid w:val="00BA255B"/>
    <w:rsid w:val="00BA3152"/>
    <w:rsid w:val="00BA33E2"/>
    <w:rsid w:val="00BB22E1"/>
    <w:rsid w:val="00BB2E27"/>
    <w:rsid w:val="00BB5348"/>
    <w:rsid w:val="00BB5F19"/>
    <w:rsid w:val="00BC0C5B"/>
    <w:rsid w:val="00BC1678"/>
    <w:rsid w:val="00BC1C5D"/>
    <w:rsid w:val="00BC24BD"/>
    <w:rsid w:val="00BC3BAF"/>
    <w:rsid w:val="00BC4119"/>
    <w:rsid w:val="00BC72D6"/>
    <w:rsid w:val="00BD101C"/>
    <w:rsid w:val="00BD4529"/>
    <w:rsid w:val="00BE1652"/>
    <w:rsid w:val="00BE4354"/>
    <w:rsid w:val="00BE4CC5"/>
    <w:rsid w:val="00BE554D"/>
    <w:rsid w:val="00BE5B8A"/>
    <w:rsid w:val="00BE712B"/>
    <w:rsid w:val="00BE714F"/>
    <w:rsid w:val="00BE7CA5"/>
    <w:rsid w:val="00BF074C"/>
    <w:rsid w:val="00BF1602"/>
    <w:rsid w:val="00BF1D83"/>
    <w:rsid w:val="00BF3DA0"/>
    <w:rsid w:val="00BF60FA"/>
    <w:rsid w:val="00BF611E"/>
    <w:rsid w:val="00BF67D6"/>
    <w:rsid w:val="00BF6D59"/>
    <w:rsid w:val="00C01F33"/>
    <w:rsid w:val="00C02EB9"/>
    <w:rsid w:val="00C03A69"/>
    <w:rsid w:val="00C03D24"/>
    <w:rsid w:val="00C06D76"/>
    <w:rsid w:val="00C07CDF"/>
    <w:rsid w:val="00C12912"/>
    <w:rsid w:val="00C148E0"/>
    <w:rsid w:val="00C150E9"/>
    <w:rsid w:val="00C15558"/>
    <w:rsid w:val="00C17DCB"/>
    <w:rsid w:val="00C2311E"/>
    <w:rsid w:val="00C24A7B"/>
    <w:rsid w:val="00C26BAC"/>
    <w:rsid w:val="00C31463"/>
    <w:rsid w:val="00C324BB"/>
    <w:rsid w:val="00C33658"/>
    <w:rsid w:val="00C35F2A"/>
    <w:rsid w:val="00C36DE8"/>
    <w:rsid w:val="00C40BB2"/>
    <w:rsid w:val="00C4116D"/>
    <w:rsid w:val="00C41EDB"/>
    <w:rsid w:val="00C45ECB"/>
    <w:rsid w:val="00C47A85"/>
    <w:rsid w:val="00C50CC3"/>
    <w:rsid w:val="00C5143C"/>
    <w:rsid w:val="00C5304F"/>
    <w:rsid w:val="00C55013"/>
    <w:rsid w:val="00C554FE"/>
    <w:rsid w:val="00C56992"/>
    <w:rsid w:val="00C56E63"/>
    <w:rsid w:val="00C60B45"/>
    <w:rsid w:val="00C61E45"/>
    <w:rsid w:val="00C6261C"/>
    <w:rsid w:val="00C63D57"/>
    <w:rsid w:val="00C64785"/>
    <w:rsid w:val="00C64E4C"/>
    <w:rsid w:val="00C67038"/>
    <w:rsid w:val="00C6799E"/>
    <w:rsid w:val="00C71049"/>
    <w:rsid w:val="00C7154A"/>
    <w:rsid w:val="00C72B26"/>
    <w:rsid w:val="00C72CFA"/>
    <w:rsid w:val="00C755AA"/>
    <w:rsid w:val="00C75A10"/>
    <w:rsid w:val="00C771C3"/>
    <w:rsid w:val="00C816EF"/>
    <w:rsid w:val="00C83EE3"/>
    <w:rsid w:val="00C8469E"/>
    <w:rsid w:val="00C84C99"/>
    <w:rsid w:val="00C85C35"/>
    <w:rsid w:val="00C8762A"/>
    <w:rsid w:val="00C9095F"/>
    <w:rsid w:val="00C90BF0"/>
    <w:rsid w:val="00C926AE"/>
    <w:rsid w:val="00C936E7"/>
    <w:rsid w:val="00C937BF"/>
    <w:rsid w:val="00C9387E"/>
    <w:rsid w:val="00C944B4"/>
    <w:rsid w:val="00C94ED4"/>
    <w:rsid w:val="00C95CF9"/>
    <w:rsid w:val="00CA1AA2"/>
    <w:rsid w:val="00CA1D7F"/>
    <w:rsid w:val="00CA27DB"/>
    <w:rsid w:val="00CA5E5C"/>
    <w:rsid w:val="00CA7FFB"/>
    <w:rsid w:val="00CB0F33"/>
    <w:rsid w:val="00CB141E"/>
    <w:rsid w:val="00CB3060"/>
    <w:rsid w:val="00CB34F6"/>
    <w:rsid w:val="00CB39CE"/>
    <w:rsid w:val="00CB3E41"/>
    <w:rsid w:val="00CB561C"/>
    <w:rsid w:val="00CB5AC1"/>
    <w:rsid w:val="00CB7014"/>
    <w:rsid w:val="00CC1C76"/>
    <w:rsid w:val="00CC1F79"/>
    <w:rsid w:val="00CC23AA"/>
    <w:rsid w:val="00CC33C4"/>
    <w:rsid w:val="00CC3A7A"/>
    <w:rsid w:val="00CC4744"/>
    <w:rsid w:val="00CC557F"/>
    <w:rsid w:val="00CC56DA"/>
    <w:rsid w:val="00CD0E2D"/>
    <w:rsid w:val="00CD2CDC"/>
    <w:rsid w:val="00CD325C"/>
    <w:rsid w:val="00CD3369"/>
    <w:rsid w:val="00CD596C"/>
    <w:rsid w:val="00CD5B61"/>
    <w:rsid w:val="00CE3366"/>
    <w:rsid w:val="00CE43B3"/>
    <w:rsid w:val="00CE581B"/>
    <w:rsid w:val="00CE6873"/>
    <w:rsid w:val="00CF056D"/>
    <w:rsid w:val="00CF43A4"/>
    <w:rsid w:val="00CF4614"/>
    <w:rsid w:val="00CF6384"/>
    <w:rsid w:val="00CF7094"/>
    <w:rsid w:val="00D00B1F"/>
    <w:rsid w:val="00D014C2"/>
    <w:rsid w:val="00D02E70"/>
    <w:rsid w:val="00D0533F"/>
    <w:rsid w:val="00D06E1B"/>
    <w:rsid w:val="00D1193D"/>
    <w:rsid w:val="00D12942"/>
    <w:rsid w:val="00D12B6F"/>
    <w:rsid w:val="00D1478B"/>
    <w:rsid w:val="00D246C8"/>
    <w:rsid w:val="00D25074"/>
    <w:rsid w:val="00D25FC8"/>
    <w:rsid w:val="00D30006"/>
    <w:rsid w:val="00D30E18"/>
    <w:rsid w:val="00D367A9"/>
    <w:rsid w:val="00D43B38"/>
    <w:rsid w:val="00D4519F"/>
    <w:rsid w:val="00D456A8"/>
    <w:rsid w:val="00D51CC3"/>
    <w:rsid w:val="00D54247"/>
    <w:rsid w:val="00D5614C"/>
    <w:rsid w:val="00D61BB5"/>
    <w:rsid w:val="00D62542"/>
    <w:rsid w:val="00D63076"/>
    <w:rsid w:val="00D70ADA"/>
    <w:rsid w:val="00D74AA5"/>
    <w:rsid w:val="00D80BA5"/>
    <w:rsid w:val="00D82976"/>
    <w:rsid w:val="00D9057F"/>
    <w:rsid w:val="00D93267"/>
    <w:rsid w:val="00D94E6A"/>
    <w:rsid w:val="00D97327"/>
    <w:rsid w:val="00DA07CD"/>
    <w:rsid w:val="00DA3F45"/>
    <w:rsid w:val="00DA4D3A"/>
    <w:rsid w:val="00DA63D1"/>
    <w:rsid w:val="00DA7E75"/>
    <w:rsid w:val="00DB0CF5"/>
    <w:rsid w:val="00DB2401"/>
    <w:rsid w:val="00DB4361"/>
    <w:rsid w:val="00DB7DB9"/>
    <w:rsid w:val="00DC1881"/>
    <w:rsid w:val="00DC3645"/>
    <w:rsid w:val="00DC68C1"/>
    <w:rsid w:val="00DC6CFD"/>
    <w:rsid w:val="00DC6EBE"/>
    <w:rsid w:val="00DD539A"/>
    <w:rsid w:val="00DD724D"/>
    <w:rsid w:val="00DE0FA3"/>
    <w:rsid w:val="00DE1314"/>
    <w:rsid w:val="00DE2E4F"/>
    <w:rsid w:val="00DE46FE"/>
    <w:rsid w:val="00DE5DF2"/>
    <w:rsid w:val="00DE688A"/>
    <w:rsid w:val="00DE74E3"/>
    <w:rsid w:val="00DF27C4"/>
    <w:rsid w:val="00DF38C4"/>
    <w:rsid w:val="00E00BA5"/>
    <w:rsid w:val="00E012FF"/>
    <w:rsid w:val="00E02075"/>
    <w:rsid w:val="00E02089"/>
    <w:rsid w:val="00E11E7C"/>
    <w:rsid w:val="00E140B4"/>
    <w:rsid w:val="00E201DF"/>
    <w:rsid w:val="00E2142A"/>
    <w:rsid w:val="00E21436"/>
    <w:rsid w:val="00E21E7C"/>
    <w:rsid w:val="00E22D36"/>
    <w:rsid w:val="00E271E7"/>
    <w:rsid w:val="00E27CBD"/>
    <w:rsid w:val="00E30B00"/>
    <w:rsid w:val="00E321A0"/>
    <w:rsid w:val="00E3240F"/>
    <w:rsid w:val="00E3400D"/>
    <w:rsid w:val="00E36244"/>
    <w:rsid w:val="00E42769"/>
    <w:rsid w:val="00E43651"/>
    <w:rsid w:val="00E451DD"/>
    <w:rsid w:val="00E52DFB"/>
    <w:rsid w:val="00E56443"/>
    <w:rsid w:val="00E56BBA"/>
    <w:rsid w:val="00E61FF9"/>
    <w:rsid w:val="00E62985"/>
    <w:rsid w:val="00E64DAE"/>
    <w:rsid w:val="00E65E95"/>
    <w:rsid w:val="00E65F82"/>
    <w:rsid w:val="00E667B5"/>
    <w:rsid w:val="00E673A6"/>
    <w:rsid w:val="00E70DFC"/>
    <w:rsid w:val="00E710DE"/>
    <w:rsid w:val="00E757D8"/>
    <w:rsid w:val="00E826AA"/>
    <w:rsid w:val="00E831FF"/>
    <w:rsid w:val="00E83B10"/>
    <w:rsid w:val="00E842E6"/>
    <w:rsid w:val="00E86F47"/>
    <w:rsid w:val="00E906E3"/>
    <w:rsid w:val="00E93B5C"/>
    <w:rsid w:val="00E93BBB"/>
    <w:rsid w:val="00E94D37"/>
    <w:rsid w:val="00E95470"/>
    <w:rsid w:val="00E954B9"/>
    <w:rsid w:val="00E95E55"/>
    <w:rsid w:val="00E96B38"/>
    <w:rsid w:val="00EA3CD0"/>
    <w:rsid w:val="00EA4700"/>
    <w:rsid w:val="00EB1306"/>
    <w:rsid w:val="00EB16C6"/>
    <w:rsid w:val="00EB1961"/>
    <w:rsid w:val="00EB2F0A"/>
    <w:rsid w:val="00EB33C3"/>
    <w:rsid w:val="00EC38E1"/>
    <w:rsid w:val="00EC5E29"/>
    <w:rsid w:val="00EC61DD"/>
    <w:rsid w:val="00EC6E8E"/>
    <w:rsid w:val="00ED20D0"/>
    <w:rsid w:val="00EE0CBD"/>
    <w:rsid w:val="00EE2566"/>
    <w:rsid w:val="00EE5296"/>
    <w:rsid w:val="00EF007F"/>
    <w:rsid w:val="00EF01A8"/>
    <w:rsid w:val="00EF02CE"/>
    <w:rsid w:val="00EF07EF"/>
    <w:rsid w:val="00EF2145"/>
    <w:rsid w:val="00EF28EA"/>
    <w:rsid w:val="00EF2C9A"/>
    <w:rsid w:val="00EF464C"/>
    <w:rsid w:val="00EF5253"/>
    <w:rsid w:val="00EF584C"/>
    <w:rsid w:val="00F057E5"/>
    <w:rsid w:val="00F125BB"/>
    <w:rsid w:val="00F12AC6"/>
    <w:rsid w:val="00F12D02"/>
    <w:rsid w:val="00F13EDD"/>
    <w:rsid w:val="00F1589B"/>
    <w:rsid w:val="00F15EA4"/>
    <w:rsid w:val="00F16C40"/>
    <w:rsid w:val="00F20C42"/>
    <w:rsid w:val="00F20E9D"/>
    <w:rsid w:val="00F26654"/>
    <w:rsid w:val="00F30F32"/>
    <w:rsid w:val="00F35A64"/>
    <w:rsid w:val="00F36370"/>
    <w:rsid w:val="00F40C4F"/>
    <w:rsid w:val="00F461C2"/>
    <w:rsid w:val="00F5175A"/>
    <w:rsid w:val="00F51BDC"/>
    <w:rsid w:val="00F51C85"/>
    <w:rsid w:val="00F536EE"/>
    <w:rsid w:val="00F540F5"/>
    <w:rsid w:val="00F54308"/>
    <w:rsid w:val="00F544A8"/>
    <w:rsid w:val="00F607E8"/>
    <w:rsid w:val="00F62063"/>
    <w:rsid w:val="00F62918"/>
    <w:rsid w:val="00F62CE4"/>
    <w:rsid w:val="00F635F7"/>
    <w:rsid w:val="00F63D61"/>
    <w:rsid w:val="00F65119"/>
    <w:rsid w:val="00F66C1E"/>
    <w:rsid w:val="00F755D1"/>
    <w:rsid w:val="00F757DA"/>
    <w:rsid w:val="00F81B40"/>
    <w:rsid w:val="00F8419E"/>
    <w:rsid w:val="00F84D81"/>
    <w:rsid w:val="00F86A39"/>
    <w:rsid w:val="00F86D89"/>
    <w:rsid w:val="00F86FB7"/>
    <w:rsid w:val="00F91D78"/>
    <w:rsid w:val="00F927A6"/>
    <w:rsid w:val="00F93746"/>
    <w:rsid w:val="00F948AA"/>
    <w:rsid w:val="00F95A21"/>
    <w:rsid w:val="00FA2273"/>
    <w:rsid w:val="00FA33E5"/>
    <w:rsid w:val="00FA65B4"/>
    <w:rsid w:val="00FA6D15"/>
    <w:rsid w:val="00FA7904"/>
    <w:rsid w:val="00FA7986"/>
    <w:rsid w:val="00FB0F1E"/>
    <w:rsid w:val="00FB153B"/>
    <w:rsid w:val="00FC01E5"/>
    <w:rsid w:val="00FC04AE"/>
    <w:rsid w:val="00FC1F48"/>
    <w:rsid w:val="00FC4E48"/>
    <w:rsid w:val="00FC56B5"/>
    <w:rsid w:val="00FC63ED"/>
    <w:rsid w:val="00FD21DD"/>
    <w:rsid w:val="00FD32E3"/>
    <w:rsid w:val="00FD34DC"/>
    <w:rsid w:val="00FD3595"/>
    <w:rsid w:val="00FD4E54"/>
    <w:rsid w:val="00FD65E4"/>
    <w:rsid w:val="00FD743E"/>
    <w:rsid w:val="00FE0012"/>
    <w:rsid w:val="00FE0013"/>
    <w:rsid w:val="00FE15E6"/>
    <w:rsid w:val="00FE2000"/>
    <w:rsid w:val="00FE3F2E"/>
    <w:rsid w:val="00FE4C9F"/>
    <w:rsid w:val="00FE4DA9"/>
    <w:rsid w:val="00FE54F4"/>
    <w:rsid w:val="00FE63A0"/>
    <w:rsid w:val="00FE68CD"/>
    <w:rsid w:val="00FE7CE7"/>
    <w:rsid w:val="00FF0D7D"/>
    <w:rsid w:val="00FF1504"/>
    <w:rsid w:val="00FF339E"/>
    <w:rsid w:val="00FF3449"/>
    <w:rsid w:val="0107E8D9"/>
    <w:rsid w:val="011886FE"/>
    <w:rsid w:val="0161E3DD"/>
    <w:rsid w:val="01D00823"/>
    <w:rsid w:val="01F3599F"/>
    <w:rsid w:val="01F6AE67"/>
    <w:rsid w:val="02084C3A"/>
    <w:rsid w:val="02A78233"/>
    <w:rsid w:val="02E01C1D"/>
    <w:rsid w:val="02E3BC5E"/>
    <w:rsid w:val="037D8987"/>
    <w:rsid w:val="03C8F7C1"/>
    <w:rsid w:val="03FE840D"/>
    <w:rsid w:val="04025D5C"/>
    <w:rsid w:val="04761B39"/>
    <w:rsid w:val="047DA8CE"/>
    <w:rsid w:val="04951CFC"/>
    <w:rsid w:val="04A244B1"/>
    <w:rsid w:val="04A46682"/>
    <w:rsid w:val="04CE7AE5"/>
    <w:rsid w:val="0532DED0"/>
    <w:rsid w:val="05520396"/>
    <w:rsid w:val="059FDED0"/>
    <w:rsid w:val="05F5AD97"/>
    <w:rsid w:val="0600EDB3"/>
    <w:rsid w:val="06A20AEB"/>
    <w:rsid w:val="06B492D1"/>
    <w:rsid w:val="07A32BC0"/>
    <w:rsid w:val="07CBA823"/>
    <w:rsid w:val="084415F1"/>
    <w:rsid w:val="08C14E35"/>
    <w:rsid w:val="09028935"/>
    <w:rsid w:val="09A57834"/>
    <w:rsid w:val="09C0C9A8"/>
    <w:rsid w:val="0B22E3B2"/>
    <w:rsid w:val="0B9DCA5E"/>
    <w:rsid w:val="0BF449AD"/>
    <w:rsid w:val="0C6A9432"/>
    <w:rsid w:val="0C90BA72"/>
    <w:rsid w:val="0C97CD29"/>
    <w:rsid w:val="0D73BF65"/>
    <w:rsid w:val="0DE30DF1"/>
    <w:rsid w:val="0E14F60D"/>
    <w:rsid w:val="0E3A03B3"/>
    <w:rsid w:val="0E4EE7FF"/>
    <w:rsid w:val="0E65594B"/>
    <w:rsid w:val="0EA4DF25"/>
    <w:rsid w:val="0ED1DCA7"/>
    <w:rsid w:val="0EEB252D"/>
    <w:rsid w:val="109FC358"/>
    <w:rsid w:val="11C8A3D5"/>
    <w:rsid w:val="11DD7519"/>
    <w:rsid w:val="120CB6FF"/>
    <w:rsid w:val="1229A9DB"/>
    <w:rsid w:val="12600DE4"/>
    <w:rsid w:val="12A484BF"/>
    <w:rsid w:val="1319020C"/>
    <w:rsid w:val="133C721D"/>
    <w:rsid w:val="14839B84"/>
    <w:rsid w:val="15BBF27C"/>
    <w:rsid w:val="15DC2581"/>
    <w:rsid w:val="162DBC44"/>
    <w:rsid w:val="168FD841"/>
    <w:rsid w:val="172BF723"/>
    <w:rsid w:val="1739BE7F"/>
    <w:rsid w:val="176644F2"/>
    <w:rsid w:val="18A9BB04"/>
    <w:rsid w:val="194D09AB"/>
    <w:rsid w:val="19B39CF1"/>
    <w:rsid w:val="1A9EDAE6"/>
    <w:rsid w:val="1AAE246C"/>
    <w:rsid w:val="1AD42744"/>
    <w:rsid w:val="1B8D73D5"/>
    <w:rsid w:val="1B9AC5CB"/>
    <w:rsid w:val="1C1A34C4"/>
    <w:rsid w:val="1C4B6705"/>
    <w:rsid w:val="1CD87537"/>
    <w:rsid w:val="1CED794C"/>
    <w:rsid w:val="1D0572B9"/>
    <w:rsid w:val="1D2F5DBF"/>
    <w:rsid w:val="1DA1330D"/>
    <w:rsid w:val="1DACE9AA"/>
    <w:rsid w:val="1DFC6AFA"/>
    <w:rsid w:val="1E1B1686"/>
    <w:rsid w:val="1E802E32"/>
    <w:rsid w:val="1F083512"/>
    <w:rsid w:val="1F0C471F"/>
    <w:rsid w:val="1F49DE1E"/>
    <w:rsid w:val="1FA86601"/>
    <w:rsid w:val="2042C8A3"/>
    <w:rsid w:val="205A0516"/>
    <w:rsid w:val="206FFC07"/>
    <w:rsid w:val="21DC9CAB"/>
    <w:rsid w:val="21FFA5D0"/>
    <w:rsid w:val="221B1844"/>
    <w:rsid w:val="229A785C"/>
    <w:rsid w:val="22BD07A2"/>
    <w:rsid w:val="23336030"/>
    <w:rsid w:val="24AE9D0F"/>
    <w:rsid w:val="24D3BF49"/>
    <w:rsid w:val="250604C4"/>
    <w:rsid w:val="25879D80"/>
    <w:rsid w:val="25A1C1A8"/>
    <w:rsid w:val="25E4B005"/>
    <w:rsid w:val="25F88ADB"/>
    <w:rsid w:val="26584E48"/>
    <w:rsid w:val="26FBF50E"/>
    <w:rsid w:val="2788B5FD"/>
    <w:rsid w:val="27914B7C"/>
    <w:rsid w:val="2846F670"/>
    <w:rsid w:val="28EE6D61"/>
    <w:rsid w:val="2A1B9912"/>
    <w:rsid w:val="2B1CAFA3"/>
    <w:rsid w:val="2B21621E"/>
    <w:rsid w:val="2B82FF8E"/>
    <w:rsid w:val="2D9AA6CA"/>
    <w:rsid w:val="2DF09791"/>
    <w:rsid w:val="2E08F995"/>
    <w:rsid w:val="2E8E90B8"/>
    <w:rsid w:val="2EDE1A9D"/>
    <w:rsid w:val="2F8664BD"/>
    <w:rsid w:val="2FC88019"/>
    <w:rsid w:val="2FF0E0D1"/>
    <w:rsid w:val="301C3669"/>
    <w:rsid w:val="30403FF6"/>
    <w:rsid w:val="304ED09D"/>
    <w:rsid w:val="31BE3529"/>
    <w:rsid w:val="31C6CF81"/>
    <w:rsid w:val="31F4CA1D"/>
    <w:rsid w:val="32B6FDB0"/>
    <w:rsid w:val="32F43C33"/>
    <w:rsid w:val="33578B70"/>
    <w:rsid w:val="33D99A4F"/>
    <w:rsid w:val="33E3E6F9"/>
    <w:rsid w:val="3407FB93"/>
    <w:rsid w:val="34249909"/>
    <w:rsid w:val="34444D2B"/>
    <w:rsid w:val="36682409"/>
    <w:rsid w:val="368AA1F0"/>
    <w:rsid w:val="3692B8C0"/>
    <w:rsid w:val="3693256D"/>
    <w:rsid w:val="3726B970"/>
    <w:rsid w:val="37C32075"/>
    <w:rsid w:val="38B98718"/>
    <w:rsid w:val="38F2BFB6"/>
    <w:rsid w:val="393C91E9"/>
    <w:rsid w:val="3960A561"/>
    <w:rsid w:val="3A2C420C"/>
    <w:rsid w:val="3AA27914"/>
    <w:rsid w:val="3ACA592C"/>
    <w:rsid w:val="3AEBA77D"/>
    <w:rsid w:val="3B02AEBD"/>
    <w:rsid w:val="3B9B91F5"/>
    <w:rsid w:val="3BBFAC56"/>
    <w:rsid w:val="3C145853"/>
    <w:rsid w:val="3C9EE039"/>
    <w:rsid w:val="3CE0B4A1"/>
    <w:rsid w:val="3D1DAC65"/>
    <w:rsid w:val="3D9728BA"/>
    <w:rsid w:val="3DD2A62F"/>
    <w:rsid w:val="3DF0F0ED"/>
    <w:rsid w:val="3DFF3E5E"/>
    <w:rsid w:val="3E03126C"/>
    <w:rsid w:val="3E3BE316"/>
    <w:rsid w:val="3F217443"/>
    <w:rsid w:val="3F6C4ACB"/>
    <w:rsid w:val="3FBB4F72"/>
    <w:rsid w:val="404040DD"/>
    <w:rsid w:val="40893B15"/>
    <w:rsid w:val="40CEDA06"/>
    <w:rsid w:val="4125FB3E"/>
    <w:rsid w:val="418CA548"/>
    <w:rsid w:val="425E5D26"/>
    <w:rsid w:val="4302AAD9"/>
    <w:rsid w:val="433A66F9"/>
    <w:rsid w:val="437B4D70"/>
    <w:rsid w:val="43F532A2"/>
    <w:rsid w:val="44CD4039"/>
    <w:rsid w:val="453368FF"/>
    <w:rsid w:val="4559A5CA"/>
    <w:rsid w:val="457F2399"/>
    <w:rsid w:val="4626DC32"/>
    <w:rsid w:val="46520BC8"/>
    <w:rsid w:val="46C7EF52"/>
    <w:rsid w:val="46DECF31"/>
    <w:rsid w:val="47749A29"/>
    <w:rsid w:val="47875A55"/>
    <w:rsid w:val="487F596F"/>
    <w:rsid w:val="4924483E"/>
    <w:rsid w:val="496F966C"/>
    <w:rsid w:val="49AA644F"/>
    <w:rsid w:val="49BC9553"/>
    <w:rsid w:val="4A660482"/>
    <w:rsid w:val="4A930204"/>
    <w:rsid w:val="4ACD2F6A"/>
    <w:rsid w:val="4B489290"/>
    <w:rsid w:val="4B990C77"/>
    <w:rsid w:val="4BBBE1D5"/>
    <w:rsid w:val="4BC71340"/>
    <w:rsid w:val="4D1660B4"/>
    <w:rsid w:val="4DCCDE5F"/>
    <w:rsid w:val="4DFCA6F5"/>
    <w:rsid w:val="4E01CF2B"/>
    <w:rsid w:val="4EADF430"/>
    <w:rsid w:val="4F79B7C1"/>
    <w:rsid w:val="501C5AC8"/>
    <w:rsid w:val="5064F5B6"/>
    <w:rsid w:val="50B529EC"/>
    <w:rsid w:val="50C041B8"/>
    <w:rsid w:val="50C775B8"/>
    <w:rsid w:val="52EFBCC0"/>
    <w:rsid w:val="52FFABF9"/>
    <w:rsid w:val="530F70E2"/>
    <w:rsid w:val="532E1B50"/>
    <w:rsid w:val="5335B404"/>
    <w:rsid w:val="53A0E6A4"/>
    <w:rsid w:val="53D6398E"/>
    <w:rsid w:val="5500771F"/>
    <w:rsid w:val="552B168C"/>
    <w:rsid w:val="55D485BB"/>
    <w:rsid w:val="5619DB9B"/>
    <w:rsid w:val="56494D3D"/>
    <w:rsid w:val="57D481E5"/>
    <w:rsid w:val="58993E83"/>
    <w:rsid w:val="598C0AC6"/>
    <w:rsid w:val="5A2E9FF1"/>
    <w:rsid w:val="5A70664B"/>
    <w:rsid w:val="5AA17723"/>
    <w:rsid w:val="5AE838FA"/>
    <w:rsid w:val="5B3D205E"/>
    <w:rsid w:val="5BBD9BE4"/>
    <w:rsid w:val="5BD3A9C0"/>
    <w:rsid w:val="5BF0C0DD"/>
    <w:rsid w:val="5D6CAFA6"/>
    <w:rsid w:val="5D987C8F"/>
    <w:rsid w:val="5DCDA5C8"/>
    <w:rsid w:val="5E54C4C4"/>
    <w:rsid w:val="5E891759"/>
    <w:rsid w:val="5EDDB588"/>
    <w:rsid w:val="5F545ECC"/>
    <w:rsid w:val="60E93EC1"/>
    <w:rsid w:val="614FFA38"/>
    <w:rsid w:val="61665870"/>
    <w:rsid w:val="618DF91D"/>
    <w:rsid w:val="61CCF4D2"/>
    <w:rsid w:val="61CE5158"/>
    <w:rsid w:val="62B83A6A"/>
    <w:rsid w:val="62F40FE8"/>
    <w:rsid w:val="6358D1A6"/>
    <w:rsid w:val="63FF569C"/>
    <w:rsid w:val="63FF6BE6"/>
    <w:rsid w:val="643B1489"/>
    <w:rsid w:val="651D2AAF"/>
    <w:rsid w:val="652ED77C"/>
    <w:rsid w:val="653C53AD"/>
    <w:rsid w:val="65B0405C"/>
    <w:rsid w:val="65CEC287"/>
    <w:rsid w:val="65FA1EEF"/>
    <w:rsid w:val="661C85B9"/>
    <w:rsid w:val="66CD6377"/>
    <w:rsid w:val="66D133A2"/>
    <w:rsid w:val="67284219"/>
    <w:rsid w:val="674F549A"/>
    <w:rsid w:val="6820E9D7"/>
    <w:rsid w:val="687FFA65"/>
    <w:rsid w:val="688B8935"/>
    <w:rsid w:val="69F0437F"/>
    <w:rsid w:val="6ADBE608"/>
    <w:rsid w:val="6AF305B0"/>
    <w:rsid w:val="6B10FF55"/>
    <w:rsid w:val="6B5825F2"/>
    <w:rsid w:val="6B66E1E3"/>
    <w:rsid w:val="6BCD0213"/>
    <w:rsid w:val="6BF91023"/>
    <w:rsid w:val="6C580C5D"/>
    <w:rsid w:val="6CC1FDDA"/>
    <w:rsid w:val="6CCD8496"/>
    <w:rsid w:val="6E9AA897"/>
    <w:rsid w:val="6ED20B55"/>
    <w:rsid w:val="6F0DF7DC"/>
    <w:rsid w:val="6F304C3E"/>
    <w:rsid w:val="6F3256E4"/>
    <w:rsid w:val="6F463B04"/>
    <w:rsid w:val="6F49D255"/>
    <w:rsid w:val="6F749144"/>
    <w:rsid w:val="709D58B5"/>
    <w:rsid w:val="70F1F6E4"/>
    <w:rsid w:val="7235D3AA"/>
    <w:rsid w:val="728002F5"/>
    <w:rsid w:val="730930AD"/>
    <w:rsid w:val="7316218C"/>
    <w:rsid w:val="733DC239"/>
    <w:rsid w:val="7342770C"/>
    <w:rsid w:val="73A34900"/>
    <w:rsid w:val="743F29F0"/>
    <w:rsid w:val="75EADDA5"/>
    <w:rsid w:val="760650B9"/>
    <w:rsid w:val="76397BB9"/>
    <w:rsid w:val="766186E9"/>
    <w:rsid w:val="76D34685"/>
    <w:rsid w:val="76D7EC55"/>
    <w:rsid w:val="7700A16A"/>
    <w:rsid w:val="771D8CDB"/>
    <w:rsid w:val="79539944"/>
    <w:rsid w:val="79F853A0"/>
    <w:rsid w:val="7A0929D0"/>
    <w:rsid w:val="7A1393AA"/>
    <w:rsid w:val="7A1E0D52"/>
    <w:rsid w:val="7B2BC935"/>
    <w:rsid w:val="7B603613"/>
    <w:rsid w:val="7B7A1DDC"/>
    <w:rsid w:val="7BD3B72E"/>
    <w:rsid w:val="7C03DCD9"/>
    <w:rsid w:val="7C85F5CE"/>
    <w:rsid w:val="7CC19899"/>
    <w:rsid w:val="7CC2501D"/>
    <w:rsid w:val="7D27705F"/>
    <w:rsid w:val="7DDA8B94"/>
    <w:rsid w:val="7E3A4F01"/>
    <w:rsid w:val="7E5F9B67"/>
    <w:rsid w:val="7E7391D0"/>
    <w:rsid w:val="7EB0F845"/>
    <w:rsid w:val="7EC0601A"/>
    <w:rsid w:val="7EC6CA68"/>
    <w:rsid w:val="7F25BFC7"/>
    <w:rsid w:val="7F4566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4D278"/>
  <w15:chartTrackingRefBased/>
  <w15:docId w15:val="{00257E38-6DB4-4F73-9268-398AB430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A4E"/>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C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C48"/>
  </w:style>
  <w:style w:type="paragraph" w:styleId="Footer">
    <w:name w:val="footer"/>
    <w:basedOn w:val="Normal"/>
    <w:link w:val="FooterChar"/>
    <w:uiPriority w:val="99"/>
    <w:unhideWhenUsed/>
    <w:rsid w:val="00515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C48"/>
  </w:style>
  <w:style w:type="character" w:styleId="CommentReference">
    <w:name w:val="annotation reference"/>
    <w:basedOn w:val="DefaultParagraphFont"/>
    <w:uiPriority w:val="99"/>
    <w:semiHidden/>
    <w:unhideWhenUsed/>
    <w:rsid w:val="00515C48"/>
    <w:rPr>
      <w:sz w:val="16"/>
      <w:szCs w:val="16"/>
    </w:rPr>
  </w:style>
  <w:style w:type="paragraph" w:styleId="CommentText">
    <w:name w:val="annotation text"/>
    <w:basedOn w:val="Normal"/>
    <w:link w:val="CommentTextChar"/>
    <w:uiPriority w:val="99"/>
    <w:unhideWhenUsed/>
    <w:rsid w:val="00515C48"/>
    <w:pPr>
      <w:spacing w:line="240" w:lineRule="auto"/>
    </w:pPr>
    <w:rPr>
      <w:sz w:val="20"/>
      <w:szCs w:val="20"/>
    </w:rPr>
  </w:style>
  <w:style w:type="character" w:customStyle="1" w:styleId="CommentTextChar">
    <w:name w:val="Comment Text Char"/>
    <w:basedOn w:val="DefaultParagraphFont"/>
    <w:link w:val="CommentText"/>
    <w:uiPriority w:val="99"/>
    <w:rsid w:val="00515C48"/>
    <w:rPr>
      <w:sz w:val="20"/>
      <w:szCs w:val="20"/>
    </w:rPr>
  </w:style>
  <w:style w:type="paragraph" w:styleId="CommentSubject">
    <w:name w:val="annotation subject"/>
    <w:basedOn w:val="CommentText"/>
    <w:next w:val="CommentText"/>
    <w:link w:val="CommentSubjectChar"/>
    <w:uiPriority w:val="99"/>
    <w:semiHidden/>
    <w:unhideWhenUsed/>
    <w:rsid w:val="00515C48"/>
    <w:rPr>
      <w:b/>
      <w:bCs/>
    </w:rPr>
  </w:style>
  <w:style w:type="character" w:customStyle="1" w:styleId="CommentSubjectChar">
    <w:name w:val="Comment Subject Char"/>
    <w:basedOn w:val="CommentTextChar"/>
    <w:link w:val="CommentSubject"/>
    <w:uiPriority w:val="99"/>
    <w:semiHidden/>
    <w:rsid w:val="00515C48"/>
    <w:rPr>
      <w:b/>
      <w:bCs/>
      <w:sz w:val="20"/>
      <w:szCs w:val="20"/>
    </w:rPr>
  </w:style>
  <w:style w:type="paragraph" w:styleId="Revision">
    <w:name w:val="Revision"/>
    <w:hidden/>
    <w:uiPriority w:val="99"/>
    <w:semiHidden/>
    <w:rsid w:val="00FD34DC"/>
    <w:pPr>
      <w:spacing w:after="0" w:line="240" w:lineRule="auto"/>
    </w:pPr>
  </w:style>
  <w:style w:type="character" w:styleId="Hyperlink">
    <w:name w:val="Hyperlink"/>
    <w:basedOn w:val="DefaultParagraphFont"/>
    <w:uiPriority w:val="99"/>
    <w:unhideWhenUsed/>
    <w:rsid w:val="003053AA"/>
    <w:rPr>
      <w:color w:val="0000FF"/>
      <w:u w:val="single"/>
    </w:rPr>
  </w:style>
  <w:style w:type="character" w:styleId="UnresolvedMention">
    <w:name w:val="Unresolved Mention"/>
    <w:basedOn w:val="DefaultParagraphFont"/>
    <w:uiPriority w:val="99"/>
    <w:unhideWhenUsed/>
    <w:rsid w:val="005F5DD7"/>
    <w:rPr>
      <w:color w:val="605E5C"/>
      <w:shd w:val="clear" w:color="auto" w:fill="E1DFDD"/>
    </w:rPr>
  </w:style>
  <w:style w:type="character" w:styleId="Mention">
    <w:name w:val="Mention"/>
    <w:basedOn w:val="DefaultParagraphFont"/>
    <w:uiPriority w:val="99"/>
    <w:unhideWhenUsed/>
    <w:rsid w:val="00E02089"/>
    <w:rPr>
      <w:color w:val="2B579A"/>
      <w:shd w:val="clear" w:color="auto" w:fill="E1DFDD"/>
    </w:rPr>
  </w:style>
  <w:style w:type="paragraph" w:styleId="ListParagraph">
    <w:name w:val="List Paragraph"/>
    <w:basedOn w:val="Normal"/>
    <w:uiPriority w:val="34"/>
    <w:qFormat/>
    <w:rsid w:val="007C666E"/>
    <w:pPr>
      <w:ind w:left="720"/>
      <w:contextualSpacing/>
    </w:pPr>
  </w:style>
  <w:style w:type="character" w:customStyle="1" w:styleId="normaltextrun">
    <w:name w:val="normaltextrun"/>
    <w:basedOn w:val="DefaultParagraphFont"/>
    <w:rsid w:val="00205076"/>
  </w:style>
  <w:style w:type="paragraph" w:customStyle="1" w:styleId="paragraph">
    <w:name w:val="paragraph"/>
    <w:basedOn w:val="Normal"/>
    <w:rsid w:val="00205076"/>
    <w:pPr>
      <w:spacing w:before="100" w:beforeAutospacing="1" w:after="100" w:afterAutospacing="1" w:line="240" w:lineRule="auto"/>
    </w:pPr>
    <w:rPr>
      <w:rFonts w:ascii="Calibri" w:hAnsi="Calibri" w:cs="Calibri"/>
    </w:rPr>
  </w:style>
  <w:style w:type="character" w:customStyle="1" w:styleId="eop">
    <w:name w:val="eop"/>
    <w:basedOn w:val="DefaultParagraphFont"/>
    <w:rsid w:val="00205076"/>
  </w:style>
  <w:style w:type="table" w:styleId="TableGrid">
    <w:name w:val="Table Grid"/>
    <w:basedOn w:val="TableNormal"/>
    <w:uiPriority w:val="59"/>
    <w:rsid w:val="009A2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81829">
      <w:bodyDiv w:val="1"/>
      <w:marLeft w:val="0"/>
      <w:marRight w:val="0"/>
      <w:marTop w:val="0"/>
      <w:marBottom w:val="0"/>
      <w:divBdr>
        <w:top w:val="none" w:sz="0" w:space="0" w:color="auto"/>
        <w:left w:val="none" w:sz="0" w:space="0" w:color="auto"/>
        <w:bottom w:val="none" w:sz="0" w:space="0" w:color="auto"/>
        <w:right w:val="none" w:sz="0" w:space="0" w:color="auto"/>
      </w:divBdr>
    </w:div>
    <w:div w:id="868765369">
      <w:bodyDiv w:val="1"/>
      <w:marLeft w:val="0"/>
      <w:marRight w:val="0"/>
      <w:marTop w:val="0"/>
      <w:marBottom w:val="0"/>
      <w:divBdr>
        <w:top w:val="none" w:sz="0" w:space="0" w:color="auto"/>
        <w:left w:val="none" w:sz="0" w:space="0" w:color="auto"/>
        <w:bottom w:val="none" w:sz="0" w:space="0" w:color="auto"/>
        <w:right w:val="none" w:sz="0" w:space="0" w:color="auto"/>
      </w:divBdr>
    </w:div>
    <w:div w:id="1136754066">
      <w:bodyDiv w:val="1"/>
      <w:marLeft w:val="0"/>
      <w:marRight w:val="0"/>
      <w:marTop w:val="0"/>
      <w:marBottom w:val="0"/>
      <w:divBdr>
        <w:top w:val="none" w:sz="0" w:space="0" w:color="auto"/>
        <w:left w:val="none" w:sz="0" w:space="0" w:color="auto"/>
        <w:bottom w:val="none" w:sz="0" w:space="0" w:color="auto"/>
        <w:right w:val="none" w:sz="0" w:space="0" w:color="auto"/>
      </w:divBdr>
    </w:div>
    <w:div w:id="1370761984">
      <w:bodyDiv w:val="1"/>
      <w:marLeft w:val="0"/>
      <w:marRight w:val="0"/>
      <w:marTop w:val="0"/>
      <w:marBottom w:val="0"/>
      <w:divBdr>
        <w:top w:val="none" w:sz="0" w:space="0" w:color="auto"/>
        <w:left w:val="none" w:sz="0" w:space="0" w:color="auto"/>
        <w:bottom w:val="none" w:sz="0" w:space="0" w:color="auto"/>
        <w:right w:val="none" w:sz="0" w:space="0" w:color="auto"/>
      </w:divBdr>
    </w:div>
    <w:div w:id="190351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ne.walmart.com/content/uswire/en_us/work1/policies/non-people-policies/data-governance/data-sharing-policy---dg-04/data-sharing-policy--dc-dg-04-.html" TargetMode="External"/><Relationship Id="rId18" Type="http://schemas.openxmlformats.org/officeDocument/2006/relationships/hyperlink" Target="https://one.walmart.com/content/uswire/en_us/work1/global-governance/digital-citizenship/data-policies/data_governance/dg-standards/dg-01-st-01.html" TargetMode="External"/><Relationship Id="rId26" Type="http://schemas.openxmlformats.org/officeDocument/2006/relationships/hyperlink" Target="https://one.walmart.com/content/uswire/en_us/work1/global-governance/digital-citizenship/data-policies/data_governance/dg-procedures/dg_05_pr_01.html" TargetMode="External"/><Relationship Id="rId3" Type="http://schemas.openxmlformats.org/officeDocument/2006/relationships/customXml" Target="../customXml/item3.xml"/><Relationship Id="rId21" Type="http://schemas.openxmlformats.org/officeDocument/2006/relationships/hyperlink" Target="https://one.walmart.com/content/uswire/en_us/work1/global-governance/digital-citizenship/data-policies/data_governance/dg-standards/dg-01-st-04.html" TargetMode="External"/><Relationship Id="rId7" Type="http://schemas.openxmlformats.org/officeDocument/2006/relationships/webSettings" Target="webSettings.xml"/><Relationship Id="rId12" Type="http://schemas.openxmlformats.org/officeDocument/2006/relationships/hyperlink" Target="https://one.walmart.com/content/uswire/en_us/work1/policies/non-people-policies/data-governance/data-classification-policy--dg-03/data-classification-policy--dc-dg-03-.html" TargetMode="External"/><Relationship Id="rId17" Type="http://schemas.openxmlformats.org/officeDocument/2006/relationships/hyperlink" Target="https://one.walmart.com/content/uswire/en_us/work1/technology/global-tech/tech-policy-digital-library/18-policy-group/18_policy.html" TargetMode="External"/><Relationship Id="rId25" Type="http://schemas.openxmlformats.org/officeDocument/2006/relationships/hyperlink" Target="https://one.walmart.com/content/uswire/en_us/work1/global-governance/digital-citizenship/data-policies/data_governance/dg-procedures/dg-01-pr-02-html.html" TargetMode="External"/><Relationship Id="rId2" Type="http://schemas.openxmlformats.org/officeDocument/2006/relationships/customXml" Target="../customXml/item2.xml"/><Relationship Id="rId16" Type="http://schemas.openxmlformats.org/officeDocument/2006/relationships/hyperlink" Target="https://one.walmart.com/content/uswire/en_us/work1/policies/non-people-policies/privacy-and-records/walmart-global-records-and-information-management-policy--dc-dg-/records-management.html" TargetMode="External"/><Relationship Id="rId20" Type="http://schemas.openxmlformats.org/officeDocument/2006/relationships/hyperlink" Target="https://one.walmart.com/content/uswire/en_us/work1/global-governance/digital-citizenship/data-policies/data_governance/dg-standards/dg-01-st-03.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ams.wal-mart.com/sites/polstdgov/Standards/GTPG%20Publications/GTPG-18-P.pdf?CT=1637689810326&amp;OR=ItemsView" TargetMode="External"/><Relationship Id="rId24" Type="http://schemas.openxmlformats.org/officeDocument/2006/relationships/hyperlink" Target="https://one.walmart.com/content/uswire/en_us/work1/global-governance/digital-citizenship/data-policies/data_governance/dg-procedures/dg-pr-01.html" TargetMode="External"/><Relationship Id="rId5" Type="http://schemas.openxmlformats.org/officeDocument/2006/relationships/styles" Target="styles.xml"/><Relationship Id="rId15" Type="http://schemas.openxmlformats.org/officeDocument/2006/relationships/hyperlink" Target="https://www.walmartethics.com/content/walmartethics/en_us/code-of-conduct.html" TargetMode="External"/><Relationship Id="rId23" Type="http://schemas.openxmlformats.org/officeDocument/2006/relationships/hyperlink" Target="https://one.walmart.com/content/uswire/en_us/work1/global-governance/digital-citizenship/data-policies/data_governance/dg-standards/dg-04-st-01.html" TargetMode="External"/><Relationship Id="rId28" Type="http://schemas.openxmlformats.org/officeDocument/2006/relationships/footer" Target="footer1.xml"/><Relationship Id="rId10" Type="http://schemas.openxmlformats.org/officeDocument/2006/relationships/hyperlink" Target="https://corporate.walmart.com/suppliers/requirements" TargetMode="External"/><Relationship Id="rId19" Type="http://schemas.openxmlformats.org/officeDocument/2006/relationships/hyperlink" Target="https://one.walmart.com/content/uswire/en_us/work1/global-governance/digital-citizenship/data-policies/data_governance/dg-standards/dg-01-st-02.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ne.walmart.com/content/uswire/en_us/work1/policies/non-people-policies/data-governance/data-product-policy--dg-05/data-product-policy--dc-dg-05-.html" TargetMode="External"/><Relationship Id="rId22" Type="http://schemas.openxmlformats.org/officeDocument/2006/relationships/hyperlink" Target="https://one.walmart.com/content/uswire/en_us/work1/global-governance/digital-citizenship/data-policies/data_governance/dg-standards/dg-02-st-01.htm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97e284c-ae13-41a2-a51b-8b03356dec97">
      <UserInfo>
        <DisplayName>Rebecca Davis</DisplayName>
        <AccountId>133</AccountId>
        <AccountType/>
      </UserInfo>
      <UserInfo>
        <DisplayName>Aarti Bajaj</DisplayName>
        <AccountId>17</AccountId>
        <AccountType/>
      </UserInfo>
      <UserInfo>
        <DisplayName>Mukul Bharadwaj</DisplayName>
        <AccountId>199</AccountId>
        <AccountType/>
      </UserInfo>
      <UserInfo>
        <DisplayName>Jen Fronzaglia</DisplayName>
        <AccountId>136</AccountId>
        <AccountType/>
      </UserInfo>
      <UserInfo>
        <DisplayName>Whitney Bell</DisplayName>
        <AccountId>298</AccountId>
        <AccountType/>
      </UserInfo>
      <UserInfo>
        <DisplayName>Cara Turbyfill</DisplayName>
        <AccountId>158</AccountId>
        <AccountType/>
      </UserInfo>
      <UserInfo>
        <DisplayName>Ellen Kinnamon</DisplayName>
        <AccountId>159</AccountId>
        <AccountType/>
      </UserInfo>
      <UserInfo>
        <DisplayName>Dan Rice</DisplayName>
        <AccountId>25</AccountId>
        <AccountType/>
      </UserInfo>
      <UserInfo>
        <DisplayName>Mauri Myers</DisplayName>
        <AccountId>16</AccountId>
        <AccountType/>
      </UserInfo>
    </SharedWithUsers>
    <TaxCatchAll xmlns="097e284c-ae13-41a2-a51b-8b03356dec97" xsi:nil="true"/>
    <lcf76f155ced4ddcb4097134ff3c332f xmlns="616d6fdb-f9a0-4047-9eb6-dbf886961f1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A4733050820345BC55E6AFE7D823EA" ma:contentTypeVersion="16" ma:contentTypeDescription="Create a new document." ma:contentTypeScope="" ma:versionID="de900ead2134320b01c22b93a7326ac2">
  <xsd:schema xmlns:xsd="http://www.w3.org/2001/XMLSchema" xmlns:xs="http://www.w3.org/2001/XMLSchema" xmlns:p="http://schemas.microsoft.com/office/2006/metadata/properties" xmlns:ns2="616d6fdb-f9a0-4047-9eb6-dbf886961f14" xmlns:ns3="097e284c-ae13-41a2-a51b-8b03356dec97" targetNamespace="http://schemas.microsoft.com/office/2006/metadata/properties" ma:root="true" ma:fieldsID="2f30b0b488c0753c39ee1456abb53dd4" ns2:_="" ns3:_="">
    <xsd:import namespace="616d6fdb-f9a0-4047-9eb6-dbf886961f14"/>
    <xsd:import namespace="097e284c-ae13-41a2-a51b-8b03356dec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6fdb-f9a0-4047-9eb6-dbf886961f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d3d5d5d-fde7-4fdb-a831-fd453e1daa6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7e284c-ae13-41a2-a51b-8b03356dec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e8f1016-461b-4ca5-b31b-e4ec70ea218e}" ma:internalName="TaxCatchAll" ma:showField="CatchAllData" ma:web="097e284c-ae13-41a2-a51b-8b03356de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EC6BB-59E5-4214-973E-E222D1344198}">
  <ds:schemaRefs>
    <ds:schemaRef ds:uri="http://schemas.microsoft.com/office/2006/metadata/properties"/>
    <ds:schemaRef ds:uri="http://schemas.microsoft.com/office/infopath/2007/PartnerControls"/>
    <ds:schemaRef ds:uri="097e284c-ae13-41a2-a51b-8b03356dec97"/>
    <ds:schemaRef ds:uri="616d6fdb-f9a0-4047-9eb6-dbf886961f14"/>
  </ds:schemaRefs>
</ds:datastoreItem>
</file>

<file path=customXml/itemProps2.xml><?xml version="1.0" encoding="utf-8"?>
<ds:datastoreItem xmlns:ds="http://schemas.openxmlformats.org/officeDocument/2006/customXml" ds:itemID="{B3A12168-A542-4527-8E2A-D14ACBE3D91B}">
  <ds:schemaRefs>
    <ds:schemaRef ds:uri="http://schemas.microsoft.com/sharepoint/v3/contenttype/forms"/>
  </ds:schemaRefs>
</ds:datastoreItem>
</file>

<file path=customXml/itemProps3.xml><?xml version="1.0" encoding="utf-8"?>
<ds:datastoreItem xmlns:ds="http://schemas.openxmlformats.org/officeDocument/2006/customXml" ds:itemID="{7906AFE6-3E2D-4656-9508-CCC8E52A9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d6fdb-f9a0-4047-9eb6-dbf886961f14"/>
    <ds:schemaRef ds:uri="097e284c-ae13-41a2-a51b-8b03356dec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Davis</dc:creator>
  <cp:keywords/>
  <dc:description/>
  <cp:lastModifiedBy>Dustin Parks</cp:lastModifiedBy>
  <cp:revision>30</cp:revision>
  <dcterms:created xsi:type="dcterms:W3CDTF">2022-11-12T18:32:00Z</dcterms:created>
  <dcterms:modified xsi:type="dcterms:W3CDTF">2023-08-04T21:32:00Z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4820e8-223f-4ed2-bd95-81c83f641284_Enabled">
    <vt:lpwstr>true</vt:lpwstr>
  </property>
  <property fmtid="{D5CDD505-2E9C-101B-9397-08002B2CF9AE}" pid="3" name="MSIP_Label_b24820e8-223f-4ed2-bd95-81c83f641284_SetDate">
    <vt:lpwstr>2022-08-08T12:28:44Z</vt:lpwstr>
  </property>
  <property fmtid="{D5CDD505-2E9C-101B-9397-08002B2CF9AE}" pid="4" name="MSIP_Label_b24820e8-223f-4ed2-bd95-81c83f641284_Method">
    <vt:lpwstr>Standard</vt:lpwstr>
  </property>
  <property fmtid="{D5CDD505-2E9C-101B-9397-08002B2CF9AE}" pid="5" name="MSIP_Label_b24820e8-223f-4ed2-bd95-81c83f641284_Name">
    <vt:lpwstr>b24820e8-223f-4ed2-bd95-81c83f641284</vt:lpwstr>
  </property>
  <property fmtid="{D5CDD505-2E9C-101B-9397-08002B2CF9AE}" pid="6" name="MSIP_Label_b24820e8-223f-4ed2-bd95-81c83f641284_SiteId">
    <vt:lpwstr>3cbcc3d3-094d-4006-9849-0d11d61f484d</vt:lpwstr>
  </property>
  <property fmtid="{D5CDD505-2E9C-101B-9397-08002B2CF9AE}" pid="7" name="MSIP_Label_b24820e8-223f-4ed2-bd95-81c83f641284_ActionId">
    <vt:lpwstr>8c61c447-7ac0-4b10-8885-f25cfb4c5489</vt:lpwstr>
  </property>
  <property fmtid="{D5CDD505-2E9C-101B-9397-08002B2CF9AE}" pid="8" name="MSIP_Label_b24820e8-223f-4ed2-bd95-81c83f641284_ContentBits">
    <vt:lpwstr>0</vt:lpwstr>
  </property>
  <property fmtid="{D5CDD505-2E9C-101B-9397-08002B2CF9AE}" pid="9" name="ContentTypeId">
    <vt:lpwstr>0x010100AEA4733050820345BC55E6AFE7D823EA</vt:lpwstr>
  </property>
  <property fmtid="{D5CDD505-2E9C-101B-9397-08002B2CF9AE}" pid="10" name="MediaServiceImageTags">
    <vt:lpwstr/>
  </property>
</Properties>
</file>